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397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4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rPr>
          <w:rFonts w:ascii="仿宋_GB2312" w:hAnsi="Arial" w:eastAsia="仿宋_GB2312" w:cs="Arial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参会代表回执表</w:t>
      </w:r>
    </w:p>
    <w:tbl>
      <w:tblPr>
        <w:tblStyle w:val="2"/>
        <w:tblW w:w="10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7"/>
        <w:gridCol w:w="1180"/>
        <w:gridCol w:w="284"/>
        <w:gridCol w:w="1651"/>
        <w:gridCol w:w="1545"/>
        <w:gridCol w:w="1428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81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需上台领取牌匾名称</w:t>
            </w:r>
          </w:p>
        </w:tc>
        <w:tc>
          <w:tcPr>
            <w:tcW w:w="781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lang w:val="en-US" w:eastAsia="zh-CN"/>
              </w:rPr>
              <w:t>同上或</w:t>
            </w:r>
            <w:r>
              <w:rPr>
                <w:rFonts w:hint="eastAsia" w:cs="宋体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lang w:val="en-US" w:eastAsia="zh-CN"/>
              </w:rPr>
              <w:t>其他(写清名称)：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781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</w:rPr>
              <w:t>会议费增值税</w:t>
            </w:r>
            <w:r>
              <w:rPr>
                <w:rFonts w:hint="eastAsia" w:cs="宋体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cs="宋体"/>
              </w:rPr>
            </w:pPr>
            <w:r>
              <w:rPr>
                <w:rFonts w:hint="eastAsia" w:cs="宋体"/>
              </w:rPr>
              <w:t>普通发票开票资料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发票抬头</w:t>
            </w:r>
          </w:p>
        </w:tc>
        <w:tc>
          <w:tcPr>
            <w:tcW w:w="58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righ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1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cs="宋体"/>
              </w:rPr>
            </w:pP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cs="宋体"/>
              </w:rPr>
            </w:pPr>
            <w:r>
              <w:rPr>
                <w:rFonts w:hint="eastAsia" w:cs="宋体"/>
              </w:rPr>
              <w:t>纳税人识别号</w:t>
            </w:r>
          </w:p>
        </w:tc>
        <w:tc>
          <w:tcPr>
            <w:tcW w:w="58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righ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电子发票接收人手机号</w:t>
            </w:r>
          </w:p>
        </w:tc>
        <w:tc>
          <w:tcPr>
            <w:tcW w:w="31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电子发票接收人电子邮箱</w:t>
            </w:r>
          </w:p>
        </w:tc>
        <w:tc>
          <w:tcPr>
            <w:tcW w:w="43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参会代表姓名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2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cs="宋体"/>
              </w:rPr>
              <w:t>手</w:t>
            </w:r>
            <w:r>
              <w:t xml:space="preserve">  </w:t>
            </w:r>
            <w:r>
              <w:rPr>
                <w:rFonts w:hint="eastAsia" w:cs="宋体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cs="宋体"/>
              </w:rPr>
            </w:pPr>
            <w:r>
              <w:rPr>
                <w:rFonts w:hint="eastAsia" w:cs="宋体"/>
              </w:rPr>
              <w:t>预订住房详细信息</w:t>
            </w:r>
          </w:p>
        </w:tc>
        <w:tc>
          <w:tcPr>
            <w:tcW w:w="33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间数：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  <w:u w:val="none"/>
                <w:lang w:val="en-US" w:eastAsia="zh-CN"/>
              </w:rPr>
              <w:t>间（26、27两</w:t>
            </w:r>
            <w:r>
              <w:rPr>
                <w:rFonts w:hint="eastAsia"/>
                <w:b/>
                <w:lang w:val="en-US" w:eastAsia="zh-CN"/>
              </w:rPr>
              <w:t>晚）</w:t>
            </w:r>
          </w:p>
        </w:tc>
        <w:tc>
          <w:tcPr>
            <w:tcW w:w="58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会议主会场酒店房间数量有限，如代表预定房间需求总量超出主会场酒店房间的数量，我们将启用距离主会场较近的备选酒店安排代表入住，报到</w:t>
            </w:r>
            <w:r>
              <w:rPr>
                <w:rFonts w:hint="eastAsia" w:cs="宋体"/>
                <w:b/>
                <w:lang w:val="en-US" w:eastAsia="zh-CN"/>
              </w:rPr>
              <w:t>及会议固定时间段提供摆渡车服务。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宋体"/>
                <w:b/>
                <w:lang w:val="en-US" w:eastAsia="zh-CN"/>
              </w:rPr>
            </w:pPr>
            <w:r>
              <w:rPr>
                <w:rFonts w:hint="eastAsia" w:cs="宋体"/>
                <w:b/>
                <w:lang w:val="en-US" w:eastAsia="zh-CN"/>
              </w:rPr>
              <w:t>企业也可根据实际需求自行选择其他酒店住宿。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  <w:b/>
                <w:lang w:val="en-US" w:eastAsia="zh-CN"/>
              </w:rPr>
              <w:t>主会场酒店</w:t>
            </w:r>
            <w:r>
              <w:rPr>
                <w:rFonts w:hint="eastAsia" w:cs="宋体"/>
                <w:b/>
              </w:rPr>
              <w:t>有</w:t>
            </w:r>
            <w:r>
              <w:rPr>
                <w:rFonts w:hint="eastAsia" w:cs="宋体"/>
                <w:b/>
                <w:lang w:val="en-US" w:eastAsia="zh-CN"/>
              </w:rPr>
              <w:t>大床房、标准间</w:t>
            </w:r>
            <w:r>
              <w:rPr>
                <w:rFonts w:hint="eastAsia" w:cs="宋体"/>
                <w:b/>
              </w:rPr>
              <w:t>若干，两种类型的房间都可以入住1-2人，房间价格均已包含早餐</w:t>
            </w:r>
            <w:r>
              <w:rPr>
                <w:rFonts w:hint="eastAsia" w:cs="宋体"/>
                <w:b/>
                <w:lang w:eastAsia="zh-CN"/>
              </w:rPr>
              <w:t>（</w:t>
            </w:r>
            <w:r>
              <w:rPr>
                <w:rFonts w:hint="eastAsia" w:cs="宋体"/>
                <w:b/>
                <w:lang w:val="en-US" w:eastAsia="zh-CN"/>
              </w:rPr>
              <w:t>根据入住人数提供1-2份）</w:t>
            </w:r>
            <w:r>
              <w:rPr>
                <w:rFonts w:hint="eastAsia" w:cs="宋体"/>
                <w:b/>
              </w:rPr>
              <w:t>，参会代表实际入住房型，根据报到时现有</w:t>
            </w:r>
            <w:r>
              <w:rPr>
                <w:rFonts w:hint="eastAsia" w:cs="宋体"/>
                <w:b/>
                <w:lang w:val="en-US" w:eastAsia="zh-CN"/>
              </w:rPr>
              <w:t>酒店</w:t>
            </w:r>
            <w:r>
              <w:rPr>
                <w:rFonts w:hint="eastAsia" w:cs="宋体"/>
                <w:b/>
              </w:rPr>
              <w:t>房源进行选择安排，先到先</w:t>
            </w:r>
            <w:r>
              <w:rPr>
                <w:rFonts w:hint="eastAsia" w:cs="宋体"/>
                <w:b/>
                <w:lang w:val="en-US" w:eastAsia="zh-CN"/>
              </w:rPr>
              <w:t>选</w:t>
            </w:r>
            <w:r>
              <w:rPr>
                <w:rFonts w:hint="eastAsia" w:cs="宋体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cs="宋体"/>
                <w:b/>
              </w:rPr>
            </w:pPr>
            <w:r>
              <w:rPr>
                <w:rFonts w:hint="eastAsia" w:cs="宋体"/>
              </w:rPr>
              <w:t>本次会议的</w:t>
            </w:r>
            <w:r>
              <w:rPr>
                <w:rFonts w:hint="eastAsia" w:cs="宋体"/>
                <w:lang w:val="en-US" w:eastAsia="zh-CN"/>
              </w:rPr>
              <w:t>报到地点是武汉联投丽笙酒店大堂（武汉市经开区车城大道269号），</w:t>
            </w:r>
            <w:r>
              <w:rPr>
                <w:rFonts w:hint="eastAsia" w:cs="宋体"/>
              </w:rPr>
              <w:t>报到时间为</w:t>
            </w:r>
            <w:r>
              <w:rPr>
                <w:rFonts w:hint="eastAsia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26</w:t>
            </w:r>
            <w:r>
              <w:rPr>
                <w:rFonts w:hint="eastAsia" w:cs="宋体"/>
              </w:rPr>
              <w:t>日9:00-22:00，</w:t>
            </w:r>
            <w:r>
              <w:rPr>
                <w:rFonts w:hint="eastAsia" w:cs="宋体"/>
                <w:lang w:val="en-US" w:eastAsia="zh-CN"/>
              </w:rPr>
              <w:t>晚于</w:t>
            </w:r>
            <w:r>
              <w:rPr>
                <w:rFonts w:hint="eastAsia" w:cs="宋体"/>
              </w:rPr>
              <w:t>报到时间抵达酒店的代表请务必</w:t>
            </w:r>
            <w:r>
              <w:rPr>
                <w:rFonts w:hint="eastAsia" w:cs="宋体"/>
                <w:lang w:val="en-US" w:eastAsia="zh-CN"/>
              </w:rPr>
              <w:t>提前告知会务组</w:t>
            </w:r>
            <w:r>
              <w:rPr>
                <w:rFonts w:hint="eastAsia" w:cs="宋体"/>
              </w:rPr>
              <w:t>，并填写清楚上方的联系方式，以便会务组联系妥善安排入住事宜。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</w:pPr>
            <w:r>
              <w:rPr>
                <w:rFonts w:hint="eastAsia" w:cs="宋体"/>
              </w:rPr>
              <w:t>参会说明：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参会代表每位收取会议费</w:t>
            </w: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00</w:t>
            </w:r>
            <w:r>
              <w:rPr>
                <w:rFonts w:hint="eastAsia" w:cs="宋体"/>
              </w:rPr>
              <w:t>元，如提前汇款的，请于</w:t>
            </w:r>
            <w:r>
              <w:rPr>
                <w:rFonts w:hint="eastAsia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日之前汇出，并务必填写清楚企业开票资料及接收电子发票的手机号和电子邮箱（仅能提供北京增值税</w:t>
            </w:r>
            <w:r>
              <w:rPr>
                <w:rFonts w:hint="eastAsia" w:cs="宋体"/>
                <w:lang w:val="en-US" w:eastAsia="zh-CN"/>
              </w:rPr>
              <w:t>电子</w:t>
            </w:r>
            <w:r>
              <w:rPr>
                <w:rFonts w:hint="eastAsia" w:cs="宋体"/>
              </w:rPr>
              <w:t>普通发票）。采取汇款转账方式缴纳会议费的企业，如在会前未收到我会开具的电子发票，请务必携带汇款凭证，以便在会场换取会议资料。</w:t>
            </w:r>
            <w:r>
              <w:rPr>
                <w:rFonts w:hint="eastAsia" w:cs="宋体"/>
                <w:lang w:val="en-US" w:eastAsia="zh-CN"/>
              </w:rPr>
              <w:t>现场缴费的参会代表，可即时获取电子发票。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会议代表可选择入住大会协议</w:t>
            </w:r>
            <w:r>
              <w:rPr>
                <w:rFonts w:hint="eastAsia" w:cs="宋体"/>
              </w:rPr>
              <w:t>住宿</w:t>
            </w:r>
            <w:r>
              <w:rPr>
                <w:rFonts w:hint="eastAsia" w:cs="宋体"/>
                <w:lang w:val="en-US" w:eastAsia="zh-CN"/>
              </w:rPr>
              <w:t>酒店，享受会议价</w:t>
            </w:r>
            <w:r>
              <w:rPr>
                <w:rFonts w:hint="eastAsia" w:cs="宋体"/>
              </w:rPr>
              <w:t>，费用自理。会议期间提供会议餐。</w:t>
            </w:r>
            <w:r>
              <w:rPr>
                <w:rFonts w:hint="eastAsia" w:cs="宋体"/>
                <w:lang w:val="en-US" w:eastAsia="zh-CN"/>
              </w:rPr>
              <w:t>代表也可自行安排住宿。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重要提示：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参与上台授牌的企业，因需要提前将所需牌匾托运至会场，请务必于</w:t>
            </w:r>
            <w:r>
              <w:rPr>
                <w:rFonts w:cs="宋体"/>
                <w:b/>
              </w:rPr>
              <w:t>20</w:t>
            </w:r>
            <w:r>
              <w:rPr>
                <w:rFonts w:hint="eastAsia" w:cs="宋体"/>
                <w:b/>
              </w:rPr>
              <w:t>2</w:t>
            </w:r>
            <w:r>
              <w:rPr>
                <w:rFonts w:hint="eastAsia" w:cs="宋体"/>
                <w:b/>
                <w:lang w:val="en-US" w:eastAsia="zh-CN"/>
              </w:rPr>
              <w:t>3</w:t>
            </w:r>
            <w:r>
              <w:rPr>
                <w:rFonts w:cs="宋体"/>
                <w:b/>
              </w:rPr>
              <w:t>年</w:t>
            </w:r>
            <w:r>
              <w:rPr>
                <w:rFonts w:hint="eastAsia" w:cs="宋体"/>
                <w:b/>
                <w:lang w:val="en-US" w:eastAsia="zh-CN"/>
              </w:rPr>
              <w:t>9</w:t>
            </w:r>
            <w:r>
              <w:rPr>
                <w:rFonts w:cs="宋体"/>
                <w:b/>
              </w:rPr>
              <w:t>月</w:t>
            </w:r>
            <w:r>
              <w:rPr>
                <w:rFonts w:hint="eastAsia" w:cs="宋体"/>
                <w:b/>
                <w:lang w:val="en-US" w:eastAsia="zh-CN"/>
              </w:rPr>
              <w:t>20</w:t>
            </w:r>
            <w:r>
              <w:rPr>
                <w:rFonts w:hint="eastAsia" w:cs="宋体"/>
                <w:b/>
              </w:rPr>
              <w:t>日前将回执表发送到中物联评估办</w:t>
            </w:r>
            <w:r>
              <w:rPr>
                <w:rFonts w:hint="eastAsia" w:cs="宋体"/>
                <w:b/>
                <w:lang w:val="en-US" w:eastAsia="zh-CN"/>
              </w:rPr>
              <w:t>电子邮箱（收到邮箱的自动回复，即代表企业的报名表已送达）</w:t>
            </w:r>
            <w:r>
              <w:rPr>
                <w:rFonts w:hint="eastAsia" w:cs="宋体"/>
                <w:b/>
              </w:rPr>
              <w:t>，未按期发送参会回执表的企业将无法安排上台授牌。该回执表可在中物联评估办网页（</w:t>
            </w:r>
            <w:r>
              <w:rPr>
                <w:rFonts w:cs="宋体"/>
                <w:b/>
              </w:rPr>
              <w:t>http://qypg.chinawuliu.com.cn/</w:t>
            </w:r>
            <w:r>
              <w:rPr>
                <w:rFonts w:hint="eastAsia" w:cs="宋体"/>
                <w:b/>
              </w:rPr>
              <w:t>）点开相关新闻下载电子版填报更佳。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textAlignment w:val="auto"/>
              <w:rPr>
                <w:rFonts w:cs="宋体"/>
              </w:rPr>
            </w:pPr>
            <w:r>
              <w:rPr>
                <w:rFonts w:hint="eastAsia"/>
                <w:b/>
              </w:rPr>
              <w:t xml:space="preserve">电话：010-83775630/83775631；E-mail： </w:t>
            </w:r>
            <w:r>
              <w:fldChar w:fldCharType="begin"/>
            </w:r>
            <w:r>
              <w:instrText xml:space="preserve"> HYPERLINK "mailto:zwlpgb@vip.163.com"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b/>
                <w:color w:val="auto"/>
              </w:rPr>
              <w:t>zwlpgb@vip.163.com</w:t>
            </w:r>
            <w:r>
              <w:rPr>
                <w:rStyle w:val="4"/>
                <w:rFonts w:ascii="Arial" w:hAnsi="Arial" w:cs="Arial"/>
                <w:b/>
                <w:color w:val="auto"/>
              </w:rPr>
              <w:fldChar w:fldCharType="end"/>
            </w:r>
            <w:r>
              <w:rPr>
                <w:rFonts w:hint="eastAsia"/>
                <w:b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397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</w:pPr>
    </w:p>
    <w:p>
      <w:bookmarkStart w:id="0" w:name="_GoBack"/>
      <w:bookmarkEnd w:id="0"/>
    </w:p>
    <w:sectPr>
      <w:pgSz w:w="11906" w:h="16838"/>
      <w:pgMar w:top="567" w:right="851" w:bottom="426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7750B"/>
    <w:multiLevelType w:val="multilevel"/>
    <w:tmpl w:val="5707750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M2JjNjhiMGI1Zjk2NTc3YjM4Yjc3ZWU2ZTgwZjUifQ=="/>
  </w:docVars>
  <w:rsids>
    <w:rsidRoot w:val="442B6514"/>
    <w:rsid w:val="442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2023-09-01T08:09:00Z</dcterms:created>
  <dc:creator>一非</dc:creator>
  <cp:lastModifiedBy>一非</cp:lastModifiedBy>
  <dcterms:modified xsi:type="dcterms:W3CDTF">2023-09-01T08:10:27Z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18A966F3A4334059AA38F1DB5A91C182_11</vt:lpwstr>
  </property>
</Properties>
</file>