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97"/>
        </w:tabs>
        <w:ind w:left="93"/>
        <w:rPr>
          <w:rFonts w:ascii="黑体" w:hAnsi="黑体" w:eastAsia="黑体" w:cs="Arial"/>
          <w:kern w:val="0"/>
          <w:sz w:val="30"/>
          <w:szCs w:val="30"/>
        </w:rPr>
      </w:pPr>
      <w:r>
        <w:rPr>
          <w:rFonts w:hint="eastAsia" w:ascii="黑体" w:hAnsi="黑体" w:eastAsia="黑体" w:cs="Arial"/>
          <w:kern w:val="0"/>
          <w:sz w:val="30"/>
          <w:szCs w:val="30"/>
        </w:rPr>
        <w:t>附件：</w:t>
      </w:r>
    </w:p>
    <w:p>
      <w:pPr>
        <w:widowControl/>
        <w:tabs>
          <w:tab w:val="left" w:pos="4397"/>
        </w:tabs>
        <w:spacing w:line="400" w:lineRule="exact"/>
        <w:ind w:left="91"/>
        <w:jc w:val="center"/>
        <w:rPr>
          <w:rFonts w:hint="eastAsia"/>
          <w:b/>
          <w:sz w:val="36"/>
          <w:szCs w:val="36"/>
        </w:rPr>
      </w:pPr>
    </w:p>
    <w:p>
      <w:pPr>
        <w:widowControl/>
        <w:tabs>
          <w:tab w:val="left" w:pos="4397"/>
        </w:tabs>
        <w:spacing w:line="400" w:lineRule="exact"/>
        <w:ind w:left="91"/>
        <w:jc w:val="center"/>
        <w:rPr>
          <w:rFonts w:ascii="仿宋_GB2312" w:hAnsi="Arial" w:eastAsia="仿宋_GB2312" w:cs="Arial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参会代表回执表</w:t>
      </w:r>
    </w:p>
    <w:tbl>
      <w:tblPr>
        <w:tblStyle w:val="2"/>
        <w:tblW w:w="10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7"/>
        <w:gridCol w:w="1180"/>
        <w:gridCol w:w="284"/>
        <w:gridCol w:w="1519"/>
        <w:gridCol w:w="6"/>
        <w:gridCol w:w="1451"/>
        <w:gridCol w:w="1648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8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781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518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会议费增值税普通发票电子发票开票资料</w:t>
            </w: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发票抬头</w:t>
            </w:r>
          </w:p>
        </w:tc>
        <w:tc>
          <w:tcPr>
            <w:tcW w:w="601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18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8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纳税人识别号</w:t>
            </w:r>
          </w:p>
        </w:tc>
        <w:tc>
          <w:tcPr>
            <w:tcW w:w="601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电子发票接收人手机号</w:t>
            </w:r>
          </w:p>
        </w:tc>
        <w:tc>
          <w:tcPr>
            <w:tcW w:w="298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left="-107" w:leftChars="-51"/>
              <w:jc w:val="center"/>
            </w:pPr>
            <w:r>
              <w:rPr>
                <w:rFonts w:hint="eastAsia" w:cs="宋体"/>
              </w:rPr>
              <w:t>电子发票接收人电子邮箱</w:t>
            </w:r>
          </w:p>
        </w:tc>
        <w:tc>
          <w:tcPr>
            <w:tcW w:w="4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参会代表姓名</w:t>
            </w: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手</w:t>
            </w:r>
            <w:r>
              <w:t xml:space="preserve">  </w:t>
            </w:r>
            <w:r>
              <w:rPr>
                <w:rFonts w:hint="eastAsia" w:cs="宋体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预订住房详细信息</w:t>
            </w:r>
          </w:p>
        </w:tc>
        <w:tc>
          <w:tcPr>
            <w:tcW w:w="322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" w:firstLineChars="2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33</w:t>
            </w:r>
            <w:r>
              <w:rPr>
                <w:rFonts w:hint="eastAsia"/>
                <w:b/>
              </w:rPr>
              <w:t>0元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间·天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（含早）</w:t>
            </w:r>
          </w:p>
        </w:tc>
        <w:tc>
          <w:tcPr>
            <w:tcW w:w="30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" w:firstLineChars="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间数：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9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入住时间：_____________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离店时间：_____________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3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cs="宋体"/>
              </w:rPr>
            </w:pPr>
            <w:r>
              <w:rPr>
                <w:rFonts w:hint="eastAsia" w:cs="宋体"/>
                <w:b/>
              </w:rPr>
              <w:t>本次会议住宿酒店为</w:t>
            </w:r>
            <w:r>
              <w:rPr>
                <w:rFonts w:hint="eastAsia" w:cs="宋体"/>
                <w:b/>
                <w:lang w:val="en-US" w:eastAsia="zh-CN"/>
              </w:rPr>
              <w:t>合肥丰大国际大</w:t>
            </w:r>
            <w:r>
              <w:rPr>
                <w:rFonts w:hint="eastAsia" w:cs="宋体"/>
                <w:b/>
              </w:rPr>
              <w:t>酒店，各有大床房及双床房若干，费用标准一致，均为</w:t>
            </w:r>
            <w:r>
              <w:rPr>
                <w:rFonts w:hint="eastAsia" w:cs="宋体"/>
                <w:b/>
                <w:lang w:val="en-US" w:eastAsia="zh-CN"/>
              </w:rPr>
              <w:t>33</w:t>
            </w:r>
            <w:r>
              <w:rPr>
                <w:rFonts w:hint="eastAsia" w:cs="宋体"/>
                <w:b/>
              </w:rPr>
              <w:t>0元/</w:t>
            </w:r>
            <w:r>
              <w:rPr>
                <w:rFonts w:hint="eastAsia"/>
                <w:b/>
              </w:rPr>
              <w:t>间·天，</w:t>
            </w:r>
            <w:r>
              <w:rPr>
                <w:rFonts w:hint="eastAsia" w:cs="宋体"/>
                <w:b/>
              </w:rPr>
              <w:t>两种类型的房间都可以入住1-2人，房间价格均已包含早餐</w:t>
            </w:r>
            <w:r>
              <w:rPr>
                <w:rFonts w:hint="eastAsia" w:cs="宋体"/>
                <w:b/>
                <w:lang w:eastAsia="zh-CN"/>
              </w:rPr>
              <w:t>（</w:t>
            </w:r>
            <w:r>
              <w:rPr>
                <w:rFonts w:hint="eastAsia" w:cs="宋体"/>
                <w:b/>
                <w:lang w:val="en-US" w:eastAsia="zh-CN"/>
              </w:rPr>
              <w:t>根据入住人数提供1-2份）</w:t>
            </w:r>
            <w:r>
              <w:rPr>
                <w:rFonts w:hint="eastAsia" w:cs="宋体"/>
                <w:b/>
              </w:rPr>
              <w:t>，参会代表实际入住房型，根据报到时酒店现有房源进行选择安排，先到先得。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033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cs="宋体"/>
                <w:b/>
              </w:rPr>
            </w:pPr>
            <w:r>
              <w:rPr>
                <w:rFonts w:hint="eastAsia" w:cs="宋体"/>
              </w:rPr>
              <w:t>本次会议的报到时间为</w:t>
            </w:r>
            <w:r>
              <w:rPr>
                <w:rFonts w:hint="eastAsia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28</w:t>
            </w:r>
            <w:r>
              <w:rPr>
                <w:rFonts w:hint="eastAsia" w:cs="宋体"/>
              </w:rPr>
              <w:t>日9:00-22:00，在报到时间之外抵达酒店的代表请务必注明此处的到达时间，并填写清楚上方的联系方式，以便会务组联系妥善安排入住事宜。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3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 w:cs="宋体"/>
              </w:rPr>
              <w:t>参会说明：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Times New Roman"/>
              </w:rPr>
            </w:pPr>
            <w:r>
              <w:rPr>
                <w:rFonts w:hint="eastAsia" w:cs="宋体"/>
              </w:rPr>
              <w:t>参会代表每位收取会议费</w:t>
            </w:r>
            <w: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00</w:t>
            </w:r>
            <w:r>
              <w:rPr>
                <w:rFonts w:hint="eastAsia" w:cs="宋体"/>
              </w:rPr>
              <w:t>元，如提前汇款的，请于</w:t>
            </w:r>
            <w:r>
              <w:rPr>
                <w:rFonts w:hint="eastAsia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日之前汇出，并务必填写清楚企业开票资料及接收电子发票的手机号和电子邮箱（仅能提供北京增值税普通发票）。采取汇款转账方式缴纳会议费的企业，如在会前未收到我会开具的电子发票，请务必携带汇款凭证，以便在会场换取会议资料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住宿由大会统一安排，费用自理。会议期间提供会议餐。代表如选择就在会议酒店住宿，可享受会议价。</w:t>
            </w:r>
            <w:r>
              <w:rPr>
                <w:rFonts w:cs="宋体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cs="宋体"/>
              </w:rPr>
            </w:pPr>
            <w:r>
              <w:rPr>
                <w:rFonts w:hint="eastAsia" w:cs="宋体"/>
              </w:rPr>
              <w:t>会议不提供接送服务，敬请理解。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鉴于新冠疫情并未完全结束，请各参会代表务必自行携带足量口罩参会。</w:t>
            </w:r>
          </w:p>
          <w:p>
            <w:pPr>
              <w:spacing w:line="400" w:lineRule="exact"/>
              <w:ind w:left="316" w:hanging="315" w:hangingChars="150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重要提示：</w:t>
            </w:r>
          </w:p>
          <w:p>
            <w:pPr>
              <w:spacing w:line="400" w:lineRule="exact"/>
              <w:ind w:firstLine="417" w:firstLineChars="199"/>
              <w:rPr>
                <w:rFonts w:cs="宋体"/>
                <w:b/>
              </w:rPr>
            </w:pPr>
            <w:r>
              <w:rPr>
                <w:rFonts w:hint="eastAsia" w:cs="宋体"/>
                <w:b/>
              </w:rPr>
              <w:t>参与上台授牌的企业，因需要提前将所需牌匾托运至会场，请务必于</w:t>
            </w:r>
            <w:r>
              <w:rPr>
                <w:rFonts w:cs="宋体"/>
                <w:b/>
              </w:rPr>
              <w:t>20</w:t>
            </w:r>
            <w:r>
              <w:rPr>
                <w:rFonts w:hint="eastAsia" w:cs="宋体"/>
                <w:b/>
              </w:rPr>
              <w:t>2</w:t>
            </w:r>
            <w:r>
              <w:rPr>
                <w:rFonts w:hint="eastAsia" w:cs="宋体"/>
                <w:b/>
                <w:lang w:val="en-US" w:eastAsia="zh-CN"/>
              </w:rPr>
              <w:t>2</w:t>
            </w:r>
            <w:r>
              <w:rPr>
                <w:rFonts w:cs="宋体"/>
                <w:b/>
              </w:rPr>
              <w:t>年</w:t>
            </w:r>
            <w:r>
              <w:rPr>
                <w:rFonts w:hint="eastAsia" w:cs="宋体"/>
                <w:b/>
                <w:lang w:val="en-US" w:eastAsia="zh-CN"/>
              </w:rPr>
              <w:t>9</w:t>
            </w:r>
            <w:r>
              <w:rPr>
                <w:rFonts w:cs="宋体"/>
                <w:b/>
              </w:rPr>
              <w:t>月</w:t>
            </w:r>
            <w:r>
              <w:rPr>
                <w:rFonts w:hint="eastAsia" w:cs="宋体"/>
                <w:b/>
                <w:lang w:val="en-US" w:eastAsia="zh-CN"/>
              </w:rPr>
              <w:t>20</w:t>
            </w:r>
            <w:r>
              <w:rPr>
                <w:rFonts w:hint="eastAsia" w:cs="宋体"/>
                <w:b/>
              </w:rPr>
              <w:t>日前将回执表发送到中物联评估办，未按期发送参会回执表的企业将无法安排上台授牌。该回执表可在中物联评估办网页（</w:t>
            </w:r>
            <w:r>
              <w:rPr>
                <w:rFonts w:cs="宋体"/>
                <w:b/>
              </w:rPr>
              <w:t>http://qypg.chinawuliu.com.cn/</w:t>
            </w:r>
            <w:r>
              <w:rPr>
                <w:rFonts w:hint="eastAsia" w:cs="宋体"/>
                <w:b/>
              </w:rPr>
              <w:t>）点开相关新闻下载电子版填报更佳。</w:t>
            </w:r>
          </w:p>
          <w:p>
            <w:pPr>
              <w:spacing w:line="400" w:lineRule="exact"/>
              <w:ind w:firstLine="417" w:firstLineChars="199"/>
              <w:rPr>
                <w:rFonts w:cs="宋体"/>
              </w:rPr>
            </w:pPr>
            <w:r>
              <w:rPr>
                <w:rFonts w:hint="eastAsia"/>
                <w:b/>
              </w:rPr>
              <w:t xml:space="preserve">电话：010-83775630/83775631；E-mail： </w:t>
            </w:r>
            <w:r>
              <w:fldChar w:fldCharType="begin"/>
            </w:r>
            <w:r>
              <w:instrText xml:space="preserve"> HYPERLINK "mailto:zwlpgb@vip.163.com"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b/>
                <w:color w:val="auto"/>
              </w:rPr>
              <w:t>zwlpgb@vip.163.com</w:t>
            </w:r>
            <w:r>
              <w:rPr>
                <w:rStyle w:val="4"/>
                <w:rFonts w:ascii="Arial" w:hAnsi="Arial" w:cs="Arial"/>
                <w:b/>
                <w:color w:val="auto"/>
              </w:rPr>
              <w:fldChar w:fldCharType="end"/>
            </w:r>
            <w:r>
              <w:rPr>
                <w:rFonts w:hint="eastAsia"/>
                <w:b/>
              </w:rPr>
              <w:t>。</w:t>
            </w:r>
          </w:p>
        </w:tc>
      </w:tr>
    </w:tbl>
    <w:p>
      <w:pPr>
        <w:widowControl/>
        <w:tabs>
          <w:tab w:val="left" w:pos="4397"/>
        </w:tabs>
        <w:ind w:left="93"/>
      </w:pPr>
    </w:p>
    <w:p>
      <w:bookmarkStart w:id="0" w:name="_GoBack"/>
      <w:bookmarkEnd w:id="0"/>
    </w:p>
    <w:sectPr>
      <w:pgSz w:w="11906" w:h="16838"/>
      <w:pgMar w:top="567" w:right="851" w:bottom="426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7750B"/>
    <w:multiLevelType w:val="multilevel"/>
    <w:tmpl w:val="5707750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zU1N2Q4ODU0NTFiYjA2OWQxMGYyMjlmZmVjOWUifQ=="/>
  </w:docVars>
  <w:rsids>
    <w:rsidRoot w:val="4787316C"/>
    <w:rsid w:val="478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customStyle="1" w:styleId="5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2022-08-31T08:39:00Z</dcterms:created>
  <dc:creator>一非</dc:creator>
  <cp:lastModifiedBy>一非</cp:lastModifiedBy>
  <dcterms:modified xsi:type="dcterms:W3CDTF">2022-08-31T08:39:54Z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89E010BCD1804C97A460E620EF0FCA46</vt:lpwstr>
  </property>
</Properties>
</file>