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4D" w:rsidRPr="006968AC" w:rsidRDefault="00376E4D" w:rsidP="00376E4D">
      <w:pPr>
        <w:spacing w:line="440" w:lineRule="exact"/>
        <w:jc w:val="center"/>
        <w:rPr>
          <w:rFonts w:ascii="宋体" w:hAnsi="宋体"/>
          <w:b/>
          <w:spacing w:val="10"/>
          <w:sz w:val="36"/>
          <w:szCs w:val="36"/>
        </w:rPr>
      </w:pPr>
      <w:r w:rsidRPr="006968AC">
        <w:rPr>
          <w:rFonts w:ascii="宋体" w:hAnsi="宋体"/>
          <w:b/>
          <w:spacing w:val="10"/>
          <w:sz w:val="36"/>
          <w:szCs w:val="36"/>
        </w:rPr>
        <w:t>关于印发</w:t>
      </w:r>
      <w:r w:rsidRPr="006968AC">
        <w:rPr>
          <w:rFonts w:ascii="宋体" w:hAnsi="宋体" w:hint="eastAsia"/>
          <w:b/>
          <w:spacing w:val="10"/>
          <w:sz w:val="36"/>
          <w:szCs w:val="36"/>
        </w:rPr>
        <w:t>网络货运平台企业服务能力</w:t>
      </w:r>
    </w:p>
    <w:p w:rsidR="00376E4D" w:rsidRPr="006968AC" w:rsidRDefault="00376E4D" w:rsidP="00376E4D">
      <w:pPr>
        <w:jc w:val="center"/>
        <w:rPr>
          <w:rFonts w:ascii="宋体" w:hAnsi="宋体"/>
          <w:b/>
          <w:spacing w:val="10"/>
          <w:sz w:val="36"/>
          <w:szCs w:val="36"/>
        </w:rPr>
      </w:pPr>
      <w:r w:rsidRPr="006968AC">
        <w:rPr>
          <w:rFonts w:ascii="宋体" w:hAnsi="宋体"/>
          <w:b/>
          <w:spacing w:val="10"/>
          <w:sz w:val="36"/>
          <w:szCs w:val="36"/>
        </w:rPr>
        <w:t>评估工作文件的通知</w:t>
      </w:r>
    </w:p>
    <w:p w:rsidR="00376E4D" w:rsidRPr="006968AC" w:rsidRDefault="00376E4D" w:rsidP="00376E4D">
      <w:pPr>
        <w:jc w:val="center"/>
        <w:rPr>
          <w:rFonts w:ascii="Calibri" w:eastAsia="仿宋_GB2312" w:hAnsi="Calibri"/>
          <w:bCs/>
          <w:sz w:val="30"/>
          <w:szCs w:val="30"/>
        </w:rPr>
      </w:pPr>
      <w:proofErr w:type="gramStart"/>
      <w:r w:rsidRPr="006968AC">
        <w:rPr>
          <w:rFonts w:ascii="Calibri" w:eastAsia="仿宋_GB2312" w:hAnsi="Calibri"/>
          <w:bCs/>
          <w:sz w:val="30"/>
          <w:szCs w:val="30"/>
        </w:rPr>
        <w:t>物联</w:t>
      </w:r>
      <w:r w:rsidRPr="006968AC">
        <w:rPr>
          <w:rFonts w:ascii="Calibri" w:eastAsia="仿宋_GB2312" w:hAnsi="Calibri" w:hint="eastAsia"/>
          <w:bCs/>
          <w:sz w:val="30"/>
          <w:szCs w:val="30"/>
        </w:rPr>
        <w:t>评估</w:t>
      </w:r>
      <w:proofErr w:type="gramEnd"/>
      <w:r w:rsidRPr="006968AC">
        <w:rPr>
          <w:rFonts w:ascii="Calibri" w:eastAsia="仿宋_GB2312" w:hAnsi="Calibri"/>
          <w:bCs/>
          <w:sz w:val="30"/>
          <w:szCs w:val="30"/>
        </w:rPr>
        <w:t>字〔</w:t>
      </w:r>
      <w:r w:rsidRPr="006968AC">
        <w:rPr>
          <w:rFonts w:ascii="Calibri" w:eastAsia="仿宋_GB2312" w:hAnsi="Calibri"/>
          <w:bCs/>
          <w:sz w:val="30"/>
          <w:szCs w:val="30"/>
        </w:rPr>
        <w:t>20</w:t>
      </w:r>
      <w:r w:rsidRPr="006968AC">
        <w:rPr>
          <w:rFonts w:ascii="Calibri" w:eastAsia="仿宋_GB2312" w:hAnsi="Calibri" w:hint="eastAsia"/>
          <w:bCs/>
          <w:sz w:val="30"/>
          <w:szCs w:val="30"/>
        </w:rPr>
        <w:t>20</w:t>
      </w:r>
      <w:r w:rsidRPr="006968AC">
        <w:rPr>
          <w:rFonts w:ascii="Calibri" w:eastAsia="仿宋_GB2312" w:hAnsi="Calibri"/>
          <w:bCs/>
          <w:sz w:val="30"/>
          <w:szCs w:val="30"/>
        </w:rPr>
        <w:t>〕</w:t>
      </w:r>
      <w:r w:rsidRPr="006968AC">
        <w:rPr>
          <w:rFonts w:ascii="Calibri" w:eastAsia="仿宋_GB2312" w:hAnsi="Calibri" w:hint="eastAsia"/>
          <w:bCs/>
          <w:sz w:val="30"/>
          <w:szCs w:val="30"/>
        </w:rPr>
        <w:t xml:space="preserve"> </w:t>
      </w:r>
      <w:r w:rsidRPr="006968AC">
        <w:rPr>
          <w:rFonts w:ascii="Calibri" w:eastAsia="仿宋_GB2312" w:hAnsi="Calibri"/>
          <w:bCs/>
          <w:sz w:val="30"/>
          <w:szCs w:val="30"/>
        </w:rPr>
        <w:t>号</w:t>
      </w:r>
    </w:p>
    <w:p w:rsidR="00376E4D" w:rsidRPr="006968AC" w:rsidRDefault="00376E4D" w:rsidP="00376E4D">
      <w:pPr>
        <w:jc w:val="center"/>
        <w:rPr>
          <w:rFonts w:ascii="Calibri" w:eastAsia="仿宋_GB2312" w:hAnsi="Calibri"/>
          <w:sz w:val="30"/>
          <w:szCs w:val="30"/>
        </w:rPr>
      </w:pPr>
      <w:r w:rsidRPr="006968AC">
        <w:rPr>
          <w:rFonts w:ascii="Calibri" w:hAnsi="Calibri"/>
          <w:b/>
          <w:bCs/>
          <w:noProof/>
          <w:color w:val="FF0000"/>
          <w:sz w:val="30"/>
          <w:szCs w:val="30"/>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77470</wp:posOffset>
                </wp:positionV>
                <wp:extent cx="5615940" cy="0"/>
                <wp:effectExtent l="8255" t="12065" r="14605" b="6985"/>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C4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6.1pt" to="432.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" strokeweight="1pt">
                <w10:wrap type="topAndBottom"/>
              </v:line>
            </w:pict>
          </mc:Fallback>
        </mc:AlternateContent>
      </w:r>
    </w:p>
    <w:p w:rsidR="00376E4D" w:rsidRPr="006968AC" w:rsidRDefault="00376E4D" w:rsidP="00376E4D">
      <w:pPr>
        <w:rPr>
          <w:rFonts w:ascii="仿宋" w:eastAsia="仿宋" w:hAnsi="仿宋"/>
          <w:sz w:val="30"/>
          <w:szCs w:val="30"/>
        </w:rPr>
      </w:pPr>
      <w:r w:rsidRPr="006968AC">
        <w:rPr>
          <w:rFonts w:ascii="仿宋" w:eastAsia="仿宋" w:hAnsi="仿宋" w:hint="eastAsia"/>
          <w:sz w:val="30"/>
          <w:szCs w:val="30"/>
        </w:rPr>
        <w:t>各省、自治区、直辖市物流与采购（物资）协会（学会），各会员单位、各相关企业：</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 xml:space="preserve">依据《网络货运平台服务能力评估指标》（T/CFLP 0024-2019）团体标准，中国物流与采购联合会在行业内开展网络货运平台企业评估。为做好这项工作，我会制定了《网络货运平台企业评估办法》、《网络货运平台企业评估申报与审核办法》、《网络货运平台企业评估机构及审核员管理办法》、《网络货运平台企业评估复核工作实施办法》、《网络货运平台企业评估费用管理办法》、《网络货运平台企业评估劳务费管理办法》。现将以上六个文件印发给你们，请认真贯彻执行。 </w:t>
      </w:r>
    </w:p>
    <w:p w:rsidR="00376E4D" w:rsidRPr="006968AC" w:rsidRDefault="00376E4D" w:rsidP="00376E4D">
      <w:pPr>
        <w:ind w:firstLineChars="200" w:firstLine="600"/>
        <w:rPr>
          <w:rFonts w:ascii="仿宋" w:eastAsia="仿宋" w:hAnsi="仿宋"/>
          <w:sz w:val="30"/>
          <w:szCs w:val="30"/>
        </w:rPr>
      </w:pPr>
    </w:p>
    <w:p w:rsidR="00376E4D" w:rsidRPr="006968AC" w:rsidRDefault="00376E4D" w:rsidP="00376E4D">
      <w:pPr>
        <w:ind w:firstLineChars="200" w:firstLine="600"/>
        <w:rPr>
          <w:rFonts w:ascii="仿宋" w:eastAsia="仿宋" w:hAnsi="仿宋"/>
          <w:sz w:val="30"/>
          <w:szCs w:val="30"/>
        </w:rPr>
      </w:pPr>
    </w:p>
    <w:p w:rsidR="00376E4D" w:rsidRPr="006968AC" w:rsidRDefault="00376E4D" w:rsidP="00376E4D">
      <w:pPr>
        <w:ind w:firstLineChars="1595" w:firstLine="4785"/>
        <w:jc w:val="left"/>
        <w:rPr>
          <w:rFonts w:ascii="仿宋" w:eastAsia="仿宋" w:hAnsi="仿宋"/>
          <w:sz w:val="32"/>
        </w:rPr>
      </w:pPr>
      <w:r w:rsidRPr="006968AC">
        <w:rPr>
          <w:rFonts w:ascii="仿宋" w:eastAsia="仿宋" w:hAnsi="仿宋" w:hint="eastAsia"/>
          <w:sz w:val="30"/>
          <w:szCs w:val="30"/>
        </w:rPr>
        <w:t>二○二○年五月十日</w:t>
      </w:r>
      <w:r w:rsidRPr="006968AC">
        <w:rPr>
          <w:rFonts w:ascii="仿宋" w:eastAsia="仿宋" w:hAnsi="仿宋" w:hint="eastAsia"/>
          <w:sz w:val="32"/>
        </w:rPr>
        <w:t xml:space="preserve"> </w:t>
      </w:r>
    </w:p>
    <w:p w:rsidR="00376E4D" w:rsidRPr="006968AC"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p>
    <w:p w:rsidR="00376E4D"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p>
    <w:p w:rsidR="00376E4D" w:rsidRPr="006968AC" w:rsidRDefault="00376E4D" w:rsidP="00376E4D">
      <w:pPr>
        <w:spacing w:line="440" w:lineRule="exact"/>
        <w:jc w:val="center"/>
        <w:rPr>
          <w:rFonts w:ascii="宋体" w:hAnsi="宋体"/>
          <w:b/>
          <w:spacing w:val="10"/>
          <w:sz w:val="36"/>
          <w:szCs w:val="36"/>
        </w:rPr>
      </w:pPr>
      <w:r w:rsidRPr="006968AC">
        <w:rPr>
          <w:rFonts w:ascii="宋体" w:hAnsi="宋体" w:hint="eastAsia"/>
          <w:b/>
          <w:spacing w:val="10"/>
          <w:sz w:val="36"/>
          <w:szCs w:val="36"/>
        </w:rPr>
        <w:lastRenderedPageBreak/>
        <w:t>网络货运平台企业评估办法</w:t>
      </w:r>
    </w:p>
    <w:p w:rsidR="00376E4D" w:rsidRPr="006968AC" w:rsidRDefault="00376E4D" w:rsidP="00376E4D">
      <w:pPr>
        <w:spacing w:line="240" w:lineRule="atLeast"/>
        <w:jc w:val="center"/>
        <w:rPr>
          <w:rFonts w:ascii="仿宋_GB2312" w:eastAsia="仿宋_GB2312" w:hAnsi="仿宋"/>
          <w:b/>
          <w:bCs/>
          <w:sz w:val="30"/>
          <w:szCs w:val="30"/>
        </w:rPr>
      </w:pP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hint="eastAsia"/>
          <w:b/>
          <w:bCs/>
          <w:sz w:val="30"/>
          <w:szCs w:val="30"/>
        </w:rPr>
        <w:t>第一章   总则</w:t>
      </w:r>
    </w:p>
    <w:p w:rsidR="00376E4D" w:rsidRPr="006968AC" w:rsidRDefault="00376E4D" w:rsidP="00376E4D">
      <w:pPr>
        <w:spacing w:line="240" w:lineRule="atLeast"/>
        <w:ind w:rightChars="-85" w:right="-178" w:firstLineChars="200" w:firstLine="600"/>
        <w:rPr>
          <w:rFonts w:ascii="仿宋" w:eastAsia="仿宋" w:hAnsi="仿宋"/>
          <w:sz w:val="30"/>
          <w:szCs w:val="30"/>
        </w:rPr>
      </w:pPr>
      <w:r w:rsidRPr="006968AC">
        <w:rPr>
          <w:rFonts w:ascii="仿宋" w:eastAsia="仿宋" w:hAnsi="仿宋" w:cs="仿宋" w:hint="eastAsia"/>
          <w:sz w:val="30"/>
          <w:szCs w:val="30"/>
        </w:rPr>
        <w:t>第一条 为贯彻实施中国物流与采购联合会团体标准</w:t>
      </w:r>
      <w:r w:rsidRPr="006968AC">
        <w:rPr>
          <w:rFonts w:ascii="仿宋" w:eastAsia="仿宋" w:hAnsi="仿宋" w:hint="eastAsia"/>
          <w:sz w:val="30"/>
          <w:szCs w:val="30"/>
        </w:rPr>
        <w:t>《网络货运平台服务能力评估指标》（T/CFLP 0024-2019）</w:t>
      </w:r>
      <w:r w:rsidRPr="006968AC">
        <w:rPr>
          <w:rFonts w:ascii="仿宋" w:eastAsia="仿宋" w:hAnsi="仿宋" w:cs="仿宋" w:hint="eastAsia"/>
          <w:sz w:val="30"/>
          <w:szCs w:val="30"/>
        </w:rPr>
        <w:t>，促进网络货运平台企业的规范经营和健康发展，按照自愿、公平、公正的规则，开展网络货运平台企业服务能力的评估工作，特制订本办法。</w:t>
      </w:r>
    </w:p>
    <w:p w:rsidR="00376E4D" w:rsidRPr="006968AC" w:rsidRDefault="00376E4D" w:rsidP="00376E4D">
      <w:pPr>
        <w:spacing w:line="240" w:lineRule="atLeast"/>
        <w:ind w:firstLineChars="200" w:firstLine="600"/>
        <w:rPr>
          <w:rFonts w:ascii="仿宋" w:eastAsia="仿宋" w:hAnsi="仿宋"/>
          <w:sz w:val="30"/>
          <w:szCs w:val="30"/>
        </w:rPr>
      </w:pPr>
      <w:r w:rsidRPr="006968AC">
        <w:rPr>
          <w:rFonts w:ascii="仿宋" w:eastAsia="仿宋" w:hAnsi="仿宋" w:cs="仿宋" w:hint="eastAsia"/>
          <w:sz w:val="30"/>
          <w:szCs w:val="30"/>
        </w:rPr>
        <w:t>第二条 本办法从平台基本信息、平台服务能力、系统支撑能力、平台管理能力、安全与风险管理能力等五大方面对网络货运平台企业的服务能力提出要求，进行评价。对具备网络货运平台服务能力的企业，按照其服务能力高低，按照其服务能力高低，依据评估结果分为AAAAA、AAAA、AAA、AA、A五个等级，AAAAA最高，依次降低。</w:t>
      </w: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hint="eastAsia"/>
          <w:b/>
          <w:bCs/>
          <w:sz w:val="30"/>
          <w:szCs w:val="30"/>
        </w:rPr>
        <w:t>第二章   组织机构</w:t>
      </w:r>
    </w:p>
    <w:p w:rsidR="00376E4D" w:rsidRPr="006968AC" w:rsidRDefault="00376E4D" w:rsidP="00376E4D">
      <w:pPr>
        <w:tabs>
          <w:tab w:val="left" w:pos="0"/>
        </w:tabs>
        <w:spacing w:line="240" w:lineRule="atLeast"/>
        <w:ind w:left="1" w:firstLineChars="200" w:firstLine="600"/>
        <w:jc w:val="left"/>
        <w:rPr>
          <w:rFonts w:ascii="仿宋" w:eastAsia="仿宋" w:hAnsi="仿宋" w:cs="仿宋"/>
          <w:sz w:val="30"/>
          <w:szCs w:val="30"/>
        </w:rPr>
      </w:pPr>
      <w:r w:rsidRPr="006968AC">
        <w:rPr>
          <w:rFonts w:ascii="仿宋" w:eastAsia="仿宋" w:hAnsi="仿宋" w:cs="仿宋" w:hint="eastAsia"/>
          <w:sz w:val="30"/>
          <w:szCs w:val="30"/>
        </w:rPr>
        <w:t>第三条</w:t>
      </w:r>
      <w:r w:rsidRPr="006968AC">
        <w:rPr>
          <w:rFonts w:ascii="仿宋" w:eastAsia="仿宋" w:hAnsi="仿宋" w:hint="eastAsia"/>
          <w:sz w:val="30"/>
          <w:szCs w:val="30"/>
        </w:rPr>
        <w:t xml:space="preserve"> </w:t>
      </w:r>
      <w:r w:rsidRPr="006968AC">
        <w:rPr>
          <w:rFonts w:ascii="仿宋" w:eastAsia="仿宋" w:hAnsi="仿宋" w:cs="仿宋" w:hint="eastAsia"/>
          <w:sz w:val="30"/>
          <w:szCs w:val="30"/>
        </w:rPr>
        <w:t>网络货运平台企业评估工作由中国物流与采购联合会（以下简称“中物联”）负责组织，中国物流与采购联合会物流企业评估工作办公室（以下简称“中物联评估办”）负责具体实施。为更好的推动网络货运平台企业评估工作，发挥行业内企业、</w:t>
      </w:r>
      <w:r w:rsidRPr="006968AC">
        <w:rPr>
          <w:rFonts w:ascii="仿宋" w:eastAsia="仿宋" w:hAnsi="仿宋" w:cs="仿宋" w:hint="eastAsia"/>
          <w:color w:val="333333"/>
          <w:sz w:val="30"/>
          <w:szCs w:val="30"/>
          <w:shd w:val="clear" w:color="auto" w:fill="FFFFFF"/>
        </w:rPr>
        <w:t>行业协会、科研教育机构、专家学者的作用</w:t>
      </w:r>
      <w:r w:rsidRPr="006968AC">
        <w:rPr>
          <w:rFonts w:ascii="仿宋" w:eastAsia="仿宋" w:hAnsi="仿宋" w:cs="仿宋" w:hint="eastAsia"/>
          <w:sz w:val="30"/>
          <w:szCs w:val="30"/>
        </w:rPr>
        <w:t>，设立“中国物流与采购联合会网络货运平台企业评估委员会”（以下简称“中物联网络货运平台评委会”），作为网络货运平台企业评估工作的指导机构；中</w:t>
      </w:r>
      <w:proofErr w:type="gramStart"/>
      <w:r w:rsidRPr="006968AC">
        <w:rPr>
          <w:rFonts w:ascii="仿宋" w:eastAsia="仿宋" w:hAnsi="仿宋" w:cs="仿宋" w:hint="eastAsia"/>
          <w:sz w:val="30"/>
          <w:szCs w:val="30"/>
        </w:rPr>
        <w:t>物联网络</w:t>
      </w:r>
      <w:proofErr w:type="gramEnd"/>
      <w:r w:rsidRPr="006968AC">
        <w:rPr>
          <w:rFonts w:ascii="仿宋" w:eastAsia="仿宋" w:hAnsi="仿宋" w:cs="仿宋" w:hint="eastAsia"/>
          <w:sz w:val="30"/>
          <w:szCs w:val="30"/>
        </w:rPr>
        <w:t>货运平台评委会由来自行业内的</w:t>
      </w:r>
      <w:r w:rsidRPr="006968AC">
        <w:rPr>
          <w:rFonts w:ascii="仿宋" w:eastAsia="仿宋" w:hAnsi="仿宋" w:cs="仿宋" w:hint="eastAsia"/>
          <w:sz w:val="30"/>
          <w:szCs w:val="30"/>
        </w:rPr>
        <w:lastRenderedPageBreak/>
        <w:t>专家学者组成，其中设主任委员1名、委员若干名。</w:t>
      </w:r>
    </w:p>
    <w:p w:rsidR="00376E4D" w:rsidRPr="006968AC" w:rsidRDefault="00376E4D" w:rsidP="00376E4D">
      <w:pPr>
        <w:tabs>
          <w:tab w:val="left" w:pos="0"/>
        </w:tabs>
        <w:spacing w:line="240" w:lineRule="atLeast"/>
        <w:ind w:left="1" w:firstLineChars="200" w:firstLine="600"/>
        <w:jc w:val="left"/>
        <w:rPr>
          <w:rFonts w:ascii="仿宋" w:eastAsia="仿宋" w:hAnsi="仿宋"/>
          <w:sz w:val="30"/>
          <w:szCs w:val="30"/>
        </w:rPr>
      </w:pPr>
      <w:r w:rsidRPr="006968AC">
        <w:rPr>
          <w:rFonts w:ascii="仿宋" w:eastAsia="仿宋" w:hAnsi="仿宋" w:cs="仿宋" w:hint="eastAsia"/>
          <w:sz w:val="30"/>
          <w:szCs w:val="30"/>
        </w:rPr>
        <w:t>中</w:t>
      </w:r>
      <w:proofErr w:type="gramStart"/>
      <w:r w:rsidRPr="006968AC">
        <w:rPr>
          <w:rFonts w:ascii="仿宋" w:eastAsia="仿宋" w:hAnsi="仿宋" w:cs="仿宋" w:hint="eastAsia"/>
          <w:sz w:val="30"/>
          <w:szCs w:val="30"/>
        </w:rPr>
        <w:t>物联网络</w:t>
      </w:r>
      <w:proofErr w:type="gramEnd"/>
      <w:r w:rsidRPr="006968AC">
        <w:rPr>
          <w:rFonts w:ascii="仿宋" w:eastAsia="仿宋" w:hAnsi="仿宋" w:cs="仿宋" w:hint="eastAsia"/>
          <w:sz w:val="30"/>
          <w:szCs w:val="30"/>
        </w:rPr>
        <w:t>货运平台评委会职责如下：</w:t>
      </w:r>
    </w:p>
    <w:p w:rsidR="00376E4D" w:rsidRPr="006968AC" w:rsidRDefault="00376E4D" w:rsidP="00376E4D">
      <w:pPr>
        <w:tabs>
          <w:tab w:val="left" w:pos="1125"/>
        </w:tabs>
        <w:spacing w:line="240" w:lineRule="atLeast"/>
        <w:ind w:firstLineChars="200" w:firstLine="600"/>
        <w:jc w:val="left"/>
        <w:rPr>
          <w:rFonts w:ascii="仿宋" w:eastAsia="仿宋" w:hAnsi="仿宋"/>
          <w:sz w:val="30"/>
          <w:szCs w:val="30"/>
        </w:rPr>
      </w:pPr>
      <w:r w:rsidRPr="006968AC">
        <w:rPr>
          <w:rFonts w:ascii="仿宋" w:eastAsia="仿宋" w:hAnsi="仿宋" w:cs="仿宋" w:hint="eastAsia"/>
          <w:sz w:val="30"/>
          <w:szCs w:val="30"/>
        </w:rPr>
        <w:t>1.审议网络货运平台企业评估办法等系列工作文件。</w:t>
      </w:r>
    </w:p>
    <w:p w:rsidR="00376E4D" w:rsidRPr="006968AC" w:rsidRDefault="00376E4D" w:rsidP="00376E4D">
      <w:pPr>
        <w:tabs>
          <w:tab w:val="left" w:pos="1125"/>
        </w:tabs>
        <w:spacing w:line="240" w:lineRule="atLeast"/>
        <w:ind w:firstLineChars="200" w:firstLine="600"/>
        <w:jc w:val="left"/>
        <w:rPr>
          <w:rFonts w:ascii="仿宋" w:eastAsia="仿宋" w:hAnsi="仿宋"/>
          <w:sz w:val="30"/>
          <w:szCs w:val="30"/>
        </w:rPr>
      </w:pPr>
      <w:r w:rsidRPr="006968AC">
        <w:rPr>
          <w:rFonts w:ascii="仿宋" w:eastAsia="仿宋" w:hAnsi="仿宋" w:cs="仿宋" w:hint="eastAsia"/>
          <w:sz w:val="30"/>
          <w:szCs w:val="30"/>
        </w:rPr>
        <w:t>2.指导网络货运平台企业评估，审定评估结果。</w:t>
      </w:r>
    </w:p>
    <w:p w:rsidR="00376E4D" w:rsidRPr="006968AC" w:rsidRDefault="00376E4D" w:rsidP="00376E4D">
      <w:pPr>
        <w:tabs>
          <w:tab w:val="left" w:pos="1125"/>
        </w:tabs>
        <w:spacing w:line="240" w:lineRule="atLeast"/>
        <w:jc w:val="left"/>
        <w:rPr>
          <w:rFonts w:ascii="仿宋" w:eastAsia="仿宋" w:hAnsi="仿宋"/>
          <w:sz w:val="30"/>
          <w:szCs w:val="30"/>
        </w:rPr>
      </w:pPr>
      <w:r w:rsidRPr="006968AC">
        <w:rPr>
          <w:rFonts w:ascii="仿宋" w:eastAsia="仿宋" w:hAnsi="仿宋" w:cs="仿宋" w:hint="eastAsia"/>
          <w:sz w:val="30"/>
          <w:szCs w:val="30"/>
        </w:rPr>
        <w:t xml:space="preserve">    3.研究协调解决网络货运平台评估工作中的重大问题。</w:t>
      </w:r>
    </w:p>
    <w:p w:rsidR="00376E4D" w:rsidRPr="006968AC" w:rsidRDefault="00376E4D" w:rsidP="00376E4D">
      <w:pPr>
        <w:tabs>
          <w:tab w:val="left" w:pos="1125"/>
        </w:tabs>
        <w:spacing w:line="240" w:lineRule="atLeast"/>
        <w:ind w:firstLine="600"/>
        <w:jc w:val="left"/>
        <w:rPr>
          <w:rFonts w:ascii="仿宋" w:eastAsia="仿宋" w:hAnsi="仿宋" w:cs="仿宋"/>
          <w:sz w:val="30"/>
          <w:szCs w:val="30"/>
        </w:rPr>
      </w:pPr>
      <w:r w:rsidRPr="006968AC">
        <w:rPr>
          <w:rFonts w:ascii="仿宋" w:eastAsia="仿宋" w:hAnsi="仿宋" w:cs="仿宋" w:hint="eastAsia"/>
          <w:sz w:val="30"/>
          <w:szCs w:val="30"/>
        </w:rPr>
        <w:t>4.检查、指导评估办公室的工作。</w:t>
      </w:r>
    </w:p>
    <w:p w:rsidR="00376E4D" w:rsidRPr="006968AC" w:rsidRDefault="00376E4D" w:rsidP="00376E4D">
      <w:pPr>
        <w:tabs>
          <w:tab w:val="left" w:pos="567"/>
        </w:tabs>
        <w:spacing w:line="240" w:lineRule="atLeast"/>
        <w:ind w:leftChars="-1" w:left="-2" w:firstLineChars="200" w:firstLine="600"/>
        <w:jc w:val="left"/>
        <w:rPr>
          <w:rFonts w:ascii="仿宋" w:eastAsia="仿宋" w:hAnsi="仿宋" w:cs="仿宋"/>
          <w:sz w:val="30"/>
          <w:szCs w:val="30"/>
        </w:rPr>
      </w:pPr>
      <w:r w:rsidRPr="006968AC">
        <w:rPr>
          <w:rFonts w:ascii="仿宋" w:eastAsia="仿宋" w:hAnsi="仿宋" w:cs="仿宋" w:hint="eastAsia"/>
          <w:sz w:val="30"/>
          <w:szCs w:val="30"/>
        </w:rPr>
        <w:t>第四条 中国物流与采购联合会物流企业评估工作办公室负责网络货运平台评估工作日常事务。</w:t>
      </w:r>
    </w:p>
    <w:p w:rsidR="00376E4D" w:rsidRPr="006968AC" w:rsidRDefault="00376E4D" w:rsidP="00376E4D">
      <w:pPr>
        <w:tabs>
          <w:tab w:val="left" w:pos="567"/>
        </w:tabs>
        <w:spacing w:line="240" w:lineRule="atLeast"/>
        <w:ind w:leftChars="-1" w:left="-2" w:firstLineChars="200" w:firstLine="600"/>
        <w:jc w:val="left"/>
        <w:rPr>
          <w:rFonts w:ascii="仿宋" w:eastAsia="仿宋" w:hAnsi="仿宋"/>
          <w:sz w:val="30"/>
          <w:szCs w:val="30"/>
        </w:rPr>
      </w:pPr>
      <w:r w:rsidRPr="006968AC">
        <w:rPr>
          <w:rFonts w:ascii="仿宋" w:eastAsia="仿宋" w:hAnsi="仿宋" w:cs="仿宋" w:hint="eastAsia"/>
          <w:sz w:val="30"/>
          <w:szCs w:val="30"/>
        </w:rPr>
        <w:t>中</w:t>
      </w:r>
      <w:proofErr w:type="gramStart"/>
      <w:r w:rsidRPr="006968AC">
        <w:rPr>
          <w:rFonts w:ascii="仿宋" w:eastAsia="仿宋" w:hAnsi="仿宋" w:cs="仿宋" w:hint="eastAsia"/>
          <w:sz w:val="30"/>
          <w:szCs w:val="30"/>
        </w:rPr>
        <w:t>物联评估办</w:t>
      </w:r>
      <w:proofErr w:type="gramEnd"/>
      <w:r w:rsidRPr="006968AC">
        <w:rPr>
          <w:rFonts w:ascii="仿宋" w:eastAsia="仿宋" w:hAnsi="仿宋" w:cs="仿宋" w:hint="eastAsia"/>
          <w:sz w:val="30"/>
          <w:szCs w:val="30"/>
        </w:rPr>
        <w:t>职责如下：</w:t>
      </w:r>
    </w:p>
    <w:p w:rsidR="00376E4D" w:rsidRPr="006968AC" w:rsidRDefault="00376E4D" w:rsidP="00376E4D">
      <w:pPr>
        <w:tabs>
          <w:tab w:val="left" w:pos="0"/>
        </w:tabs>
        <w:spacing w:line="240" w:lineRule="atLeast"/>
        <w:ind w:firstLineChars="200" w:firstLine="600"/>
        <w:jc w:val="left"/>
        <w:rPr>
          <w:rFonts w:ascii="仿宋" w:eastAsia="仿宋" w:hAnsi="仿宋"/>
          <w:sz w:val="30"/>
          <w:szCs w:val="30"/>
        </w:rPr>
      </w:pPr>
      <w:r w:rsidRPr="006968AC">
        <w:rPr>
          <w:rFonts w:ascii="仿宋" w:eastAsia="仿宋" w:hAnsi="仿宋" w:cs="仿宋" w:hint="eastAsia"/>
          <w:sz w:val="30"/>
          <w:szCs w:val="30"/>
        </w:rPr>
        <w:t>1.负责全国网络货运平台评估的日常组织工作。</w:t>
      </w:r>
    </w:p>
    <w:p w:rsidR="00376E4D" w:rsidRPr="006968AC" w:rsidRDefault="00376E4D" w:rsidP="00376E4D">
      <w:pPr>
        <w:tabs>
          <w:tab w:val="left" w:pos="0"/>
        </w:tabs>
        <w:spacing w:line="240" w:lineRule="atLeast"/>
        <w:ind w:left="1" w:firstLineChars="200" w:firstLine="600"/>
        <w:jc w:val="left"/>
        <w:rPr>
          <w:rFonts w:ascii="仿宋" w:eastAsia="仿宋" w:hAnsi="仿宋"/>
          <w:sz w:val="30"/>
          <w:szCs w:val="30"/>
        </w:rPr>
      </w:pPr>
      <w:r w:rsidRPr="006968AC">
        <w:rPr>
          <w:rFonts w:ascii="仿宋" w:eastAsia="仿宋" w:hAnsi="仿宋" w:cs="仿宋" w:hint="eastAsia"/>
          <w:sz w:val="30"/>
          <w:szCs w:val="30"/>
        </w:rPr>
        <w:t>2.</w:t>
      </w:r>
      <w:r w:rsidRPr="006968AC">
        <w:rPr>
          <w:rFonts w:ascii="仿宋" w:eastAsia="仿宋" w:hAnsi="仿宋" w:hint="eastAsia"/>
          <w:sz w:val="30"/>
          <w:szCs w:val="30"/>
        </w:rPr>
        <w:t>负责全国网络货运平台评估机构的审查、设立，以及审核员的培训与管理。</w:t>
      </w:r>
    </w:p>
    <w:p w:rsidR="00376E4D" w:rsidRPr="006968AC" w:rsidRDefault="00376E4D" w:rsidP="00376E4D">
      <w:pPr>
        <w:tabs>
          <w:tab w:val="left" w:pos="0"/>
        </w:tabs>
        <w:spacing w:line="240" w:lineRule="atLeast"/>
        <w:ind w:left="1" w:firstLineChars="200" w:firstLine="600"/>
        <w:jc w:val="left"/>
        <w:rPr>
          <w:rFonts w:ascii="仿宋" w:eastAsia="仿宋" w:hAnsi="仿宋"/>
          <w:sz w:val="30"/>
          <w:szCs w:val="30"/>
        </w:rPr>
      </w:pPr>
      <w:r w:rsidRPr="006968AC">
        <w:rPr>
          <w:rFonts w:ascii="仿宋" w:eastAsia="仿宋" w:hAnsi="仿宋" w:cs="仿宋" w:hint="eastAsia"/>
          <w:sz w:val="30"/>
          <w:szCs w:val="30"/>
        </w:rPr>
        <w:t>3.负责网络货运平台企业评估网上申报系统的运行管理。</w:t>
      </w:r>
    </w:p>
    <w:p w:rsidR="00376E4D" w:rsidRPr="006968AC" w:rsidRDefault="00376E4D" w:rsidP="00376E4D">
      <w:pPr>
        <w:tabs>
          <w:tab w:val="left" w:pos="0"/>
        </w:tabs>
        <w:spacing w:line="240" w:lineRule="atLeast"/>
        <w:ind w:left="1" w:firstLineChars="200" w:firstLine="600"/>
        <w:jc w:val="left"/>
        <w:rPr>
          <w:rFonts w:ascii="仿宋" w:eastAsia="仿宋" w:hAnsi="仿宋"/>
          <w:sz w:val="30"/>
          <w:szCs w:val="30"/>
        </w:rPr>
      </w:pPr>
      <w:r w:rsidRPr="006968AC">
        <w:rPr>
          <w:rFonts w:ascii="仿宋" w:eastAsia="仿宋" w:hAnsi="仿宋" w:cs="仿宋" w:hint="eastAsia"/>
          <w:sz w:val="30"/>
          <w:szCs w:val="30"/>
        </w:rPr>
        <w:t>4.负责协调网络货运平台企业评估的受理、审核、下发计划、现场评估以及评定之后的复核工作。</w:t>
      </w:r>
    </w:p>
    <w:p w:rsidR="00376E4D" w:rsidRPr="006968AC" w:rsidRDefault="00376E4D" w:rsidP="00376E4D">
      <w:pPr>
        <w:tabs>
          <w:tab w:val="left" w:pos="0"/>
        </w:tabs>
        <w:spacing w:line="240" w:lineRule="atLeast"/>
        <w:ind w:left="1" w:firstLineChars="200" w:firstLine="600"/>
        <w:jc w:val="left"/>
        <w:rPr>
          <w:rFonts w:ascii="仿宋" w:eastAsia="仿宋" w:hAnsi="仿宋" w:cs="仿宋"/>
          <w:sz w:val="30"/>
          <w:szCs w:val="30"/>
        </w:rPr>
      </w:pPr>
      <w:r w:rsidRPr="006968AC">
        <w:rPr>
          <w:rFonts w:ascii="仿宋" w:eastAsia="仿宋" w:hAnsi="仿宋" w:cs="仿宋" w:hint="eastAsia"/>
          <w:sz w:val="30"/>
          <w:szCs w:val="30"/>
        </w:rPr>
        <w:t>5.负责组织召开评估委员会会议、授牌大会。</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t>6.负责执行发布通告公布评估结果。</w:t>
      </w:r>
    </w:p>
    <w:p w:rsidR="00376E4D" w:rsidRPr="006968AC" w:rsidRDefault="00376E4D" w:rsidP="00376E4D">
      <w:pPr>
        <w:tabs>
          <w:tab w:val="left" w:pos="0"/>
        </w:tabs>
        <w:ind w:firstLineChars="200" w:firstLine="600"/>
        <w:jc w:val="left"/>
        <w:rPr>
          <w:rFonts w:ascii="仿宋" w:eastAsia="仿宋" w:hAnsi="仿宋"/>
          <w:sz w:val="30"/>
          <w:szCs w:val="30"/>
        </w:rPr>
      </w:pPr>
      <w:r w:rsidRPr="006968AC">
        <w:rPr>
          <w:rFonts w:ascii="仿宋" w:eastAsia="仿宋" w:hAnsi="仿宋" w:cs="仿宋" w:hint="eastAsia"/>
          <w:sz w:val="30"/>
          <w:szCs w:val="30"/>
        </w:rPr>
        <w:t>7.</w:t>
      </w:r>
      <w:r w:rsidRPr="006968AC">
        <w:rPr>
          <w:rFonts w:ascii="仿宋" w:eastAsia="仿宋" w:hAnsi="仿宋" w:hint="eastAsia"/>
          <w:sz w:val="30"/>
          <w:szCs w:val="30"/>
        </w:rPr>
        <w:t>负责</w:t>
      </w:r>
      <w:r w:rsidRPr="006968AC">
        <w:rPr>
          <w:rFonts w:ascii="仿宋" w:eastAsia="仿宋" w:hAnsi="仿宋" w:cs="仿宋" w:hint="eastAsia"/>
          <w:sz w:val="30"/>
          <w:szCs w:val="30"/>
        </w:rPr>
        <w:t>处理评估工作中的相关投诉。</w:t>
      </w:r>
    </w:p>
    <w:p w:rsidR="00376E4D" w:rsidRPr="006968AC" w:rsidRDefault="00376E4D" w:rsidP="00376E4D">
      <w:pPr>
        <w:spacing w:line="240" w:lineRule="atLeast"/>
        <w:ind w:firstLineChars="200" w:firstLine="600"/>
        <w:rPr>
          <w:rFonts w:ascii="仿宋" w:eastAsia="仿宋" w:hAnsi="仿宋"/>
          <w:sz w:val="30"/>
          <w:szCs w:val="30"/>
        </w:rPr>
      </w:pPr>
      <w:r w:rsidRPr="006968AC">
        <w:rPr>
          <w:rFonts w:ascii="仿宋" w:eastAsia="仿宋" w:hAnsi="仿宋" w:hint="eastAsia"/>
          <w:sz w:val="30"/>
          <w:szCs w:val="30"/>
        </w:rPr>
        <w:t>第五条</w:t>
      </w:r>
      <w:r w:rsidRPr="006968AC">
        <w:rPr>
          <w:rFonts w:ascii="仿宋" w:eastAsia="仿宋" w:hAnsi="仿宋" w:hint="eastAsia"/>
          <w:b/>
          <w:bCs/>
          <w:sz w:val="30"/>
          <w:szCs w:val="30"/>
        </w:rPr>
        <w:t xml:space="preserve"> </w:t>
      </w:r>
      <w:r w:rsidRPr="006968AC">
        <w:rPr>
          <w:rFonts w:ascii="仿宋" w:eastAsia="仿宋" w:hAnsi="仿宋" w:hint="eastAsia"/>
          <w:sz w:val="30"/>
          <w:szCs w:val="30"/>
        </w:rPr>
        <w:t>根据网络货运平台评估工作的需要，基于区域范围内各网络货运平台企业业务服务需求及发展趋势，在具备条件的省市设立地方网络货运平台企业评估工作办公室（以下简称“地方评估办”）。地方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通过</w:t>
      </w:r>
      <w:proofErr w:type="gramStart"/>
      <w:r w:rsidRPr="006968AC">
        <w:rPr>
          <w:rFonts w:ascii="仿宋" w:eastAsia="仿宋" w:hAnsi="仿宋" w:hint="eastAsia"/>
          <w:sz w:val="30"/>
          <w:szCs w:val="30"/>
        </w:rPr>
        <w:t>中物联授权</w:t>
      </w:r>
      <w:proofErr w:type="gramEnd"/>
      <w:r w:rsidRPr="006968AC">
        <w:rPr>
          <w:rFonts w:ascii="仿宋" w:eastAsia="仿宋" w:hAnsi="仿宋" w:hint="eastAsia"/>
          <w:sz w:val="30"/>
          <w:szCs w:val="30"/>
        </w:rPr>
        <w:t>由地方运营良好，有公</w:t>
      </w:r>
      <w:r w:rsidRPr="006968AC">
        <w:rPr>
          <w:rFonts w:ascii="仿宋" w:eastAsia="仿宋" w:hAnsi="仿宋" w:hint="eastAsia"/>
          <w:sz w:val="30"/>
          <w:szCs w:val="30"/>
        </w:rPr>
        <w:lastRenderedPageBreak/>
        <w:t>信力、影响力的物流行业协会设立，通过组建地方网络货运平台企业专业评估团队开展本地区网络货运平台企业评估工作。地方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职责如下：</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1.借助地方行业协会优势，向辖区内企业宣贯《网络货运平台服务能力评估指标》团体标准，解读产业政策，积极推动本地区的供应</w:t>
      </w:r>
      <w:proofErr w:type="gramStart"/>
      <w:r w:rsidRPr="006968AC">
        <w:rPr>
          <w:rFonts w:ascii="仿宋" w:eastAsia="仿宋" w:hAnsi="仿宋" w:cs="宋体" w:hint="eastAsia"/>
          <w:kern w:val="0"/>
          <w:sz w:val="30"/>
          <w:szCs w:val="30"/>
        </w:rPr>
        <w:t>链服务</w:t>
      </w:r>
      <w:proofErr w:type="gramEnd"/>
      <w:r w:rsidRPr="006968AC">
        <w:rPr>
          <w:rFonts w:ascii="仿宋" w:eastAsia="仿宋" w:hAnsi="仿宋" w:cs="宋体" w:hint="eastAsia"/>
          <w:kern w:val="0"/>
          <w:sz w:val="30"/>
          <w:szCs w:val="30"/>
        </w:rPr>
        <w:t>企业评估工作的开展。</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2.协调解决中物联、企业评估过程中的事项，积极争取地方政府部门对评估工作的支持与帮助，培养审核员队伍。</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3.负责辖区内</w:t>
      </w:r>
      <w:r w:rsidRPr="006968AC">
        <w:rPr>
          <w:rFonts w:ascii="仿宋" w:eastAsia="仿宋" w:hAnsi="仿宋" w:cs="宋体" w:hint="eastAsia"/>
          <w:color w:val="333333"/>
          <w:kern w:val="0"/>
          <w:sz w:val="30"/>
          <w:szCs w:val="30"/>
          <w:shd w:val="clear" w:color="auto" w:fill="FFFFFF"/>
        </w:rPr>
        <w:t>企业申报过程中宣讲、解释工作，并负责申报环节的初审工作。</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4.负责现场评估环节的工作衔接以及材料收集整理。</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5.负责企业复核阶段的相关事宜。</w:t>
      </w:r>
    </w:p>
    <w:p w:rsidR="00376E4D" w:rsidRPr="006968AC" w:rsidRDefault="00376E4D" w:rsidP="00376E4D">
      <w:pPr>
        <w:widowControl/>
        <w:ind w:firstLineChars="197" w:firstLine="593"/>
        <w:jc w:val="left"/>
        <w:rPr>
          <w:rFonts w:ascii="仿宋" w:eastAsia="仿宋" w:hAnsi="仿宋" w:cs="宋体"/>
          <w:kern w:val="0"/>
          <w:sz w:val="30"/>
          <w:szCs w:val="30"/>
        </w:rPr>
      </w:pPr>
      <w:r w:rsidRPr="006968AC">
        <w:rPr>
          <w:rFonts w:ascii="仿宋" w:eastAsia="仿宋" w:hAnsi="仿宋" w:cs="宋体" w:hint="eastAsia"/>
          <w:b/>
          <w:bCs/>
          <w:kern w:val="0"/>
          <w:sz w:val="30"/>
          <w:szCs w:val="30"/>
        </w:rPr>
        <w:t xml:space="preserve">第六条  审核员资质  </w:t>
      </w:r>
      <w:r w:rsidRPr="006968AC">
        <w:rPr>
          <w:rFonts w:ascii="仿宋" w:eastAsia="仿宋" w:hAnsi="仿宋" w:cs="宋体" w:hint="eastAsia"/>
          <w:bCs/>
          <w:kern w:val="0"/>
          <w:sz w:val="30"/>
          <w:szCs w:val="30"/>
        </w:rPr>
        <w:t>为保证评估工作的严肃性及评估工作的专业性，参与中</w:t>
      </w:r>
      <w:proofErr w:type="gramStart"/>
      <w:r w:rsidRPr="006968AC">
        <w:rPr>
          <w:rFonts w:ascii="仿宋" w:eastAsia="仿宋" w:hAnsi="仿宋" w:cs="宋体" w:hint="eastAsia"/>
          <w:bCs/>
          <w:kern w:val="0"/>
          <w:sz w:val="30"/>
          <w:szCs w:val="30"/>
        </w:rPr>
        <w:t>物联网络</w:t>
      </w:r>
      <w:proofErr w:type="gramEnd"/>
      <w:r w:rsidRPr="006968AC">
        <w:rPr>
          <w:rFonts w:ascii="仿宋" w:eastAsia="仿宋" w:hAnsi="仿宋" w:cs="宋体" w:hint="eastAsia"/>
          <w:bCs/>
          <w:kern w:val="0"/>
          <w:sz w:val="30"/>
          <w:szCs w:val="30"/>
        </w:rPr>
        <w:t>货运平台评估工作的人员必须具备审核员资质。取得审核员资质需通过</w:t>
      </w:r>
      <w:proofErr w:type="gramStart"/>
      <w:r w:rsidRPr="006968AC">
        <w:rPr>
          <w:rFonts w:ascii="仿宋" w:eastAsia="仿宋" w:hAnsi="仿宋" w:cs="宋体" w:hint="eastAsia"/>
          <w:bCs/>
          <w:kern w:val="0"/>
          <w:sz w:val="30"/>
          <w:szCs w:val="30"/>
        </w:rPr>
        <w:t>中物联专业</w:t>
      </w:r>
      <w:proofErr w:type="gramEnd"/>
      <w:r w:rsidRPr="006968AC">
        <w:rPr>
          <w:rFonts w:ascii="仿宋" w:eastAsia="仿宋" w:hAnsi="仿宋" w:cs="宋体" w:hint="eastAsia"/>
          <w:bCs/>
          <w:kern w:val="0"/>
          <w:sz w:val="30"/>
          <w:szCs w:val="30"/>
        </w:rPr>
        <w:t>培训并考试合格的具备良好道德修养及专业素养的人员。审核员分为高级审核员及审核员。</w:t>
      </w:r>
    </w:p>
    <w:p w:rsidR="00376E4D" w:rsidRPr="006968AC" w:rsidRDefault="00376E4D" w:rsidP="00376E4D">
      <w:pPr>
        <w:widowControl/>
        <w:ind w:firstLineChars="197" w:firstLine="593"/>
        <w:jc w:val="left"/>
        <w:rPr>
          <w:rFonts w:ascii="仿宋" w:eastAsia="仿宋" w:hAnsi="仿宋" w:cs="宋体"/>
          <w:kern w:val="0"/>
          <w:sz w:val="30"/>
          <w:szCs w:val="30"/>
        </w:rPr>
      </w:pPr>
      <w:r w:rsidRPr="006968AC">
        <w:rPr>
          <w:rFonts w:ascii="仿宋" w:eastAsia="仿宋" w:hAnsi="仿宋" w:cs="宋体" w:hint="eastAsia"/>
          <w:b/>
          <w:kern w:val="0"/>
          <w:sz w:val="30"/>
          <w:szCs w:val="30"/>
        </w:rPr>
        <w:t>第七条</w:t>
      </w:r>
      <w:r w:rsidRPr="006968AC">
        <w:rPr>
          <w:rFonts w:ascii="仿宋" w:eastAsia="仿宋" w:hAnsi="仿宋" w:cs="宋体" w:hint="eastAsia"/>
          <w:kern w:val="0"/>
          <w:sz w:val="30"/>
          <w:szCs w:val="30"/>
        </w:rPr>
        <w:t xml:space="preserve">  所有评估机构在评估工作中，需遵守以下规定：</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1.按照公开、公正、公平、自愿的原则开展网络货运平台企业评估工作，并接受参评企业、</w:t>
      </w:r>
      <w:proofErr w:type="gramStart"/>
      <w:r w:rsidRPr="006968AC">
        <w:rPr>
          <w:rFonts w:ascii="仿宋" w:eastAsia="仿宋" w:hAnsi="仿宋" w:cs="宋体" w:hint="eastAsia"/>
          <w:kern w:val="0"/>
          <w:sz w:val="30"/>
          <w:szCs w:val="30"/>
        </w:rPr>
        <w:t>中物联及</w:t>
      </w:r>
      <w:proofErr w:type="gramEnd"/>
      <w:r w:rsidRPr="006968AC">
        <w:rPr>
          <w:rFonts w:ascii="仿宋" w:eastAsia="仿宋" w:hAnsi="仿宋" w:cs="宋体" w:hint="eastAsia"/>
          <w:kern w:val="0"/>
          <w:sz w:val="30"/>
          <w:szCs w:val="30"/>
        </w:rPr>
        <w:t>社会的监督。</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lastRenderedPageBreak/>
        <w:t>2.严格遵守中国物流与采购联合会《网络货运平台服务能力评估指标》（T/CFLP 0024-2019）团体标准和评估工作各项规定，实事求是地对参评企业进行评估。</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3.维护参评企业的合法权益，各评估机构有责任为企业保守商业秘密，未经参评企业的书面许可，不得擅自发布评估结果及与企业评估有关的信息。</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4.严格执行收费管理，在开展网络货运平台企业评估工作中，地方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要加强监督，不得借机搭车，禁止收取本办法规定以外的任何费用。</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5.严格自律，在开展网络货运平台企业评估工作中，各机构、审核员不以任何形式对参评企业提出与评估工作无关的需求。</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6.各评估机构、所有工作人员要积极严格遵守中央的“八项规定”及</w:t>
      </w:r>
      <w:proofErr w:type="gramStart"/>
      <w:r w:rsidRPr="006968AC">
        <w:rPr>
          <w:rFonts w:ascii="仿宋" w:eastAsia="仿宋" w:hAnsi="仿宋" w:cs="宋体" w:hint="eastAsia"/>
          <w:kern w:val="0"/>
          <w:sz w:val="30"/>
          <w:szCs w:val="30"/>
        </w:rPr>
        <w:t>中物联制定</w:t>
      </w:r>
      <w:proofErr w:type="gramEnd"/>
      <w:r w:rsidRPr="006968AC">
        <w:rPr>
          <w:rFonts w:ascii="仿宋" w:eastAsia="仿宋" w:hAnsi="仿宋" w:cs="宋体" w:hint="eastAsia"/>
          <w:kern w:val="0"/>
          <w:sz w:val="30"/>
          <w:szCs w:val="30"/>
        </w:rPr>
        <w:t>的《网络货运平台企业评估机构及审核员管理办法》中的“审核员守则”，维护好网络货运平台企业评估工作的信誉及严肃性。</w:t>
      </w: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hint="eastAsia"/>
          <w:b/>
          <w:bCs/>
          <w:sz w:val="30"/>
          <w:szCs w:val="30"/>
        </w:rPr>
        <w:t>第三章 评估工作流程</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t>第八条 初次申请评估工作流程:</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仿宋" w:hint="eastAsia"/>
          <w:kern w:val="0"/>
          <w:sz w:val="30"/>
          <w:szCs w:val="30"/>
        </w:rPr>
        <w:t>1.</w:t>
      </w:r>
      <w:r w:rsidRPr="006968AC">
        <w:rPr>
          <w:rFonts w:ascii="仿宋" w:eastAsia="仿宋" w:hAnsi="仿宋" w:cs="宋体" w:hint="eastAsia"/>
          <w:kern w:val="0"/>
          <w:sz w:val="30"/>
          <w:szCs w:val="30"/>
        </w:rPr>
        <w:t>参评企业对照中国物流与采购联合会《网络货运平台服务能力评估指标》（T/CFLP 0024-2019）团体标准进行自检，根据自检结果选择相应的申报级别。</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lastRenderedPageBreak/>
        <w:t>2.登录中国物流与采购联合会网络货运平台企业网上申报系统（http://wlhy.chinawuliu.com.cn），按照选定的级别填报申请表、附表及上</w:t>
      </w:r>
      <w:proofErr w:type="gramStart"/>
      <w:r w:rsidRPr="006968AC">
        <w:rPr>
          <w:rFonts w:ascii="仿宋" w:eastAsia="仿宋" w:hAnsi="仿宋" w:cs="宋体" w:hint="eastAsia"/>
          <w:kern w:val="0"/>
          <w:sz w:val="30"/>
          <w:szCs w:val="30"/>
        </w:rPr>
        <w:t>传系统</w:t>
      </w:r>
      <w:proofErr w:type="gramEnd"/>
      <w:r w:rsidRPr="006968AC">
        <w:rPr>
          <w:rFonts w:ascii="仿宋" w:eastAsia="仿宋" w:hAnsi="仿宋" w:cs="宋体" w:hint="eastAsia"/>
          <w:kern w:val="0"/>
          <w:sz w:val="30"/>
          <w:szCs w:val="30"/>
        </w:rPr>
        <w:t>要求的相关附件申报材料。</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3.企业原则上应选</w:t>
      </w:r>
      <w:proofErr w:type="gramStart"/>
      <w:r w:rsidRPr="006968AC">
        <w:rPr>
          <w:rFonts w:ascii="仿宋" w:eastAsia="仿宋" w:hAnsi="仿宋" w:cs="宋体" w:hint="eastAsia"/>
          <w:kern w:val="0"/>
          <w:sz w:val="30"/>
          <w:szCs w:val="30"/>
        </w:rPr>
        <w:t>择注册</w:t>
      </w:r>
      <w:proofErr w:type="gramEnd"/>
      <w:r w:rsidRPr="006968AC">
        <w:rPr>
          <w:rFonts w:ascii="仿宋" w:eastAsia="仿宋" w:hAnsi="仿宋" w:cs="宋体" w:hint="eastAsia"/>
          <w:kern w:val="0"/>
          <w:sz w:val="30"/>
          <w:szCs w:val="30"/>
        </w:rPr>
        <w:t>地所在的省（市）地方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为初审机构提交申请；若企业注册地没有地方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的，可直接选择中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为初审机构。</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4.企业的申请需经过地方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通过初审，中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通过再审，方可由地方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与申请企业沟通后向</w:t>
      </w:r>
      <w:proofErr w:type="gramStart"/>
      <w:r w:rsidRPr="006968AC">
        <w:rPr>
          <w:rFonts w:ascii="仿宋" w:eastAsia="仿宋" w:hAnsi="仿宋" w:cs="宋体" w:hint="eastAsia"/>
          <w:kern w:val="0"/>
          <w:sz w:val="30"/>
          <w:szCs w:val="30"/>
        </w:rPr>
        <w:t>中物联评估</w:t>
      </w:r>
      <w:proofErr w:type="gramEnd"/>
      <w:r w:rsidRPr="006968AC">
        <w:rPr>
          <w:rFonts w:ascii="仿宋" w:eastAsia="仿宋" w:hAnsi="仿宋" w:cs="宋体" w:hint="eastAsia"/>
          <w:kern w:val="0"/>
          <w:sz w:val="30"/>
          <w:szCs w:val="30"/>
        </w:rPr>
        <w:t>办报批评估计划。</w:t>
      </w:r>
    </w:p>
    <w:p w:rsidR="00376E4D" w:rsidRPr="006968AC" w:rsidRDefault="00376E4D" w:rsidP="00376E4D">
      <w:pPr>
        <w:widowControl/>
        <w:ind w:firstLineChars="198" w:firstLine="594"/>
        <w:jc w:val="left"/>
        <w:rPr>
          <w:rFonts w:ascii="仿宋" w:eastAsia="仿宋" w:hAnsi="仿宋" w:cs="宋体"/>
          <w:kern w:val="0"/>
          <w:sz w:val="30"/>
          <w:szCs w:val="30"/>
        </w:rPr>
      </w:pPr>
      <w:r w:rsidRPr="006968AC">
        <w:rPr>
          <w:rFonts w:ascii="仿宋" w:eastAsia="仿宋" w:hAnsi="仿宋" w:cs="宋体" w:hint="eastAsia"/>
          <w:kern w:val="0"/>
          <w:sz w:val="30"/>
          <w:szCs w:val="30"/>
        </w:rPr>
        <w:t>5.中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根据异地评估原则，按照初审机构报送的评估计划，组织三至四名审核员组成评估组，进驻企业执行现场评估流程。其中，组长需由高级审核员担任，且需由中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从异地调派。</w:t>
      </w:r>
    </w:p>
    <w:p w:rsidR="00376E4D" w:rsidRPr="006968AC" w:rsidRDefault="00376E4D" w:rsidP="00376E4D">
      <w:pPr>
        <w:widowControl/>
        <w:ind w:firstLineChars="198" w:firstLine="594"/>
        <w:jc w:val="left"/>
        <w:rPr>
          <w:rFonts w:ascii="仿宋" w:eastAsia="仿宋" w:hAnsi="仿宋" w:cs="宋体"/>
          <w:kern w:val="0"/>
          <w:sz w:val="30"/>
          <w:szCs w:val="30"/>
        </w:rPr>
      </w:pPr>
      <w:r w:rsidRPr="006968AC">
        <w:rPr>
          <w:rFonts w:ascii="仿宋" w:eastAsia="仿宋" w:hAnsi="仿宋" w:cs="宋体" w:hint="eastAsia"/>
          <w:kern w:val="0"/>
          <w:sz w:val="30"/>
          <w:szCs w:val="30"/>
        </w:rPr>
        <w:t>6.现场评估结束后，评估报告及现场收集审核材料由地方</w:t>
      </w:r>
      <w:proofErr w:type="gramStart"/>
      <w:r w:rsidRPr="006968AC">
        <w:rPr>
          <w:rFonts w:ascii="仿宋" w:eastAsia="仿宋" w:hAnsi="仿宋" w:cs="宋体" w:hint="eastAsia"/>
          <w:kern w:val="0"/>
          <w:sz w:val="30"/>
          <w:szCs w:val="30"/>
        </w:rPr>
        <w:t>评估办</w:t>
      </w:r>
      <w:proofErr w:type="gramEnd"/>
      <w:r w:rsidRPr="006968AC">
        <w:rPr>
          <w:rFonts w:ascii="仿宋" w:eastAsia="仿宋" w:hAnsi="仿宋" w:cs="宋体" w:hint="eastAsia"/>
          <w:kern w:val="0"/>
          <w:sz w:val="30"/>
          <w:szCs w:val="30"/>
        </w:rPr>
        <w:t>统一收集后盖章</w:t>
      </w:r>
      <w:proofErr w:type="gramStart"/>
      <w:r w:rsidRPr="006968AC">
        <w:rPr>
          <w:rFonts w:ascii="仿宋" w:eastAsia="仿宋" w:hAnsi="仿宋" w:cs="宋体" w:hint="eastAsia"/>
          <w:kern w:val="0"/>
          <w:sz w:val="30"/>
          <w:szCs w:val="30"/>
        </w:rPr>
        <w:t>报中物联评估</w:t>
      </w:r>
      <w:proofErr w:type="gramEnd"/>
      <w:r w:rsidRPr="006968AC">
        <w:rPr>
          <w:rFonts w:ascii="仿宋" w:eastAsia="仿宋" w:hAnsi="仿宋" w:cs="宋体" w:hint="eastAsia"/>
          <w:kern w:val="0"/>
          <w:sz w:val="30"/>
          <w:szCs w:val="30"/>
        </w:rPr>
        <w:t>办，中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对本批次所有通过现场评估的企业进行整理后</w:t>
      </w:r>
      <w:proofErr w:type="gramStart"/>
      <w:r w:rsidRPr="006968AC">
        <w:rPr>
          <w:rFonts w:ascii="仿宋" w:eastAsia="仿宋" w:hAnsi="仿宋" w:cs="宋体" w:hint="eastAsia"/>
          <w:kern w:val="0"/>
          <w:sz w:val="30"/>
          <w:szCs w:val="30"/>
        </w:rPr>
        <w:t>报中物联评委会</w:t>
      </w:r>
      <w:proofErr w:type="gramEnd"/>
      <w:r w:rsidRPr="006968AC">
        <w:rPr>
          <w:rFonts w:ascii="仿宋" w:eastAsia="仿宋" w:hAnsi="仿宋" w:cs="宋体" w:hint="eastAsia"/>
          <w:kern w:val="0"/>
          <w:sz w:val="30"/>
          <w:szCs w:val="30"/>
        </w:rPr>
        <w:t>审定。</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所有申报</w:t>
      </w:r>
      <w:r w:rsidRPr="006968AC">
        <w:rPr>
          <w:rFonts w:ascii="仿宋" w:eastAsia="仿宋" w:hAnsi="仿宋" w:cs="宋体"/>
          <w:kern w:val="0"/>
          <w:sz w:val="30"/>
          <w:szCs w:val="30"/>
        </w:rPr>
        <w:t>AAAAA</w:t>
      </w:r>
      <w:r w:rsidRPr="006968AC">
        <w:rPr>
          <w:rFonts w:ascii="仿宋" w:eastAsia="仿宋" w:hAnsi="仿宋" w:cs="宋体" w:hint="eastAsia"/>
          <w:kern w:val="0"/>
          <w:sz w:val="30"/>
          <w:szCs w:val="30"/>
        </w:rPr>
        <w:t>级资质的企业需要参加评估委员会会议进行答辩，企业通过5分钟影像资料演示和10-15分钟P</w:t>
      </w:r>
      <w:r w:rsidRPr="006968AC">
        <w:rPr>
          <w:rFonts w:ascii="仿宋" w:eastAsia="仿宋" w:hAnsi="仿宋" w:cs="宋体"/>
          <w:kern w:val="0"/>
          <w:sz w:val="30"/>
          <w:szCs w:val="30"/>
        </w:rPr>
        <w:t>PT</w:t>
      </w:r>
      <w:r w:rsidRPr="006968AC">
        <w:rPr>
          <w:rFonts w:ascii="仿宋" w:eastAsia="仿宋" w:hAnsi="仿宋" w:cs="宋体" w:hint="eastAsia"/>
          <w:kern w:val="0"/>
          <w:sz w:val="30"/>
          <w:szCs w:val="30"/>
        </w:rPr>
        <w:t>来进行陈述，并接受评估委员会委员质询。</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7.中</w:t>
      </w:r>
      <w:proofErr w:type="gramStart"/>
      <w:r w:rsidRPr="006968AC">
        <w:rPr>
          <w:rFonts w:ascii="仿宋" w:eastAsia="仿宋" w:hAnsi="仿宋" w:cs="宋体" w:hint="eastAsia"/>
          <w:kern w:val="0"/>
          <w:sz w:val="30"/>
          <w:szCs w:val="30"/>
        </w:rPr>
        <w:t>物联网络</w:t>
      </w:r>
      <w:proofErr w:type="gramEnd"/>
      <w:r w:rsidRPr="006968AC">
        <w:rPr>
          <w:rFonts w:ascii="仿宋" w:eastAsia="仿宋" w:hAnsi="仿宋" w:cs="宋体" w:hint="eastAsia"/>
          <w:kern w:val="0"/>
          <w:sz w:val="30"/>
          <w:szCs w:val="30"/>
        </w:rPr>
        <w:t>货运平台评委会审定结果将由中</w:t>
      </w:r>
      <w:proofErr w:type="gramStart"/>
      <w:r w:rsidRPr="006968AC">
        <w:rPr>
          <w:rFonts w:ascii="仿宋" w:eastAsia="仿宋" w:hAnsi="仿宋" w:cs="宋体" w:hint="eastAsia"/>
          <w:kern w:val="0"/>
          <w:sz w:val="30"/>
          <w:szCs w:val="30"/>
        </w:rPr>
        <w:t>物联统一</w:t>
      </w:r>
      <w:proofErr w:type="gramEnd"/>
      <w:r w:rsidRPr="006968AC">
        <w:rPr>
          <w:rFonts w:ascii="仿宋" w:eastAsia="仿宋" w:hAnsi="仿宋" w:cs="宋体" w:hint="eastAsia"/>
          <w:kern w:val="0"/>
          <w:sz w:val="30"/>
          <w:szCs w:val="30"/>
        </w:rPr>
        <w:t>在中国物流与采购联合会官网上进行7天的公示后正式发布通告。</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lastRenderedPageBreak/>
        <w:t>8.中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组织召开授牌大会，向获得资质的企业颁发牌匾和证书。</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第九条 复核申请：</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网络货运平台企业评估资质实行动态管理，有效期为三年，有效期届满前半年内由中</w:t>
      </w:r>
      <w:proofErr w:type="gramStart"/>
      <w:r w:rsidRPr="006968AC">
        <w:rPr>
          <w:rFonts w:ascii="仿宋" w:eastAsia="仿宋" w:hAnsi="仿宋" w:cs="宋体" w:hint="eastAsia"/>
          <w:kern w:val="0"/>
          <w:sz w:val="30"/>
          <w:szCs w:val="30"/>
        </w:rPr>
        <w:t>物联评估办</w:t>
      </w:r>
      <w:proofErr w:type="gramEnd"/>
      <w:r w:rsidRPr="006968AC">
        <w:rPr>
          <w:rFonts w:ascii="仿宋" w:eastAsia="仿宋" w:hAnsi="仿宋" w:cs="宋体" w:hint="eastAsia"/>
          <w:kern w:val="0"/>
          <w:sz w:val="30"/>
          <w:szCs w:val="30"/>
        </w:rPr>
        <w:t>统一组织安排复核工作。复核流程参照本办法第八条，原则上仍由首次获得资质时的审核机构执行具体操作，且不再进行现场评估。</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第十条 升级申请：</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企业获得相应的资质后，因经营规模扩大、设备设施条件有重大改善，各方面条件达到更高级别的标准要求时，企业可以提出升级申请，升级企业评估流程按本办法第八条办理。</w:t>
      </w:r>
    </w:p>
    <w:p w:rsidR="00376E4D" w:rsidRPr="006968AC" w:rsidRDefault="00376E4D" w:rsidP="00376E4D">
      <w:pPr>
        <w:widowControl/>
        <w:ind w:firstLineChars="200" w:firstLine="600"/>
        <w:jc w:val="left"/>
        <w:rPr>
          <w:rFonts w:ascii="仿宋" w:eastAsia="仿宋" w:hAnsi="仿宋" w:cs="宋体"/>
          <w:kern w:val="0"/>
          <w:sz w:val="30"/>
          <w:szCs w:val="30"/>
        </w:rPr>
      </w:pPr>
      <w:r w:rsidRPr="006968AC">
        <w:rPr>
          <w:rFonts w:ascii="仿宋" w:eastAsia="仿宋" w:hAnsi="仿宋" w:cs="宋体" w:hint="eastAsia"/>
          <w:kern w:val="0"/>
          <w:sz w:val="30"/>
          <w:szCs w:val="30"/>
        </w:rPr>
        <w:t>第十一条 企业在获得相应资质后，若在有效期内出现安全、服务水平、经营等方面的事故或责任事件，根据问题的影响力，</w:t>
      </w:r>
      <w:proofErr w:type="gramStart"/>
      <w:r w:rsidRPr="006968AC">
        <w:rPr>
          <w:rFonts w:ascii="仿宋" w:eastAsia="仿宋" w:hAnsi="仿宋" w:cs="宋体" w:hint="eastAsia"/>
          <w:kern w:val="0"/>
          <w:sz w:val="30"/>
          <w:szCs w:val="30"/>
        </w:rPr>
        <w:t>中物联有</w:t>
      </w:r>
      <w:proofErr w:type="gramEnd"/>
      <w:r w:rsidRPr="006968AC">
        <w:rPr>
          <w:rFonts w:ascii="仿宋" w:eastAsia="仿宋" w:hAnsi="仿宋" w:cs="宋体" w:hint="eastAsia"/>
          <w:kern w:val="0"/>
          <w:sz w:val="30"/>
          <w:szCs w:val="30"/>
        </w:rPr>
        <w:t>权力降低其等级或取消其资质。</w:t>
      </w: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hint="eastAsia"/>
          <w:b/>
          <w:bCs/>
          <w:sz w:val="30"/>
          <w:szCs w:val="30"/>
        </w:rPr>
        <w:t>第四章  评估费用</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t>第十二条 企业在收到《评审任务通知书》后，受评企业需按要求缴纳评估申报费和审核公告费，主要用于评估工作中的办公费、公告费、牌匾证书制作费等，具体的标准和缴纳方式请参照《网络货运平台企业评估收费办法》。</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t>第十三条 现场评估过程中，评估计划中的审核员团队的差旅食宿费用由受评企业实报实销。</w:t>
      </w: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cs="宋体" w:hint="eastAsia"/>
          <w:b/>
          <w:bCs/>
          <w:sz w:val="30"/>
          <w:szCs w:val="30"/>
        </w:rPr>
        <w:t>第五章</w:t>
      </w:r>
      <w:r w:rsidRPr="006968AC">
        <w:rPr>
          <w:rFonts w:ascii="仿宋" w:eastAsia="仿宋" w:hAnsi="仿宋" w:hint="eastAsia"/>
          <w:b/>
          <w:bCs/>
          <w:sz w:val="30"/>
          <w:szCs w:val="30"/>
        </w:rPr>
        <w:t xml:space="preserve">  </w:t>
      </w:r>
      <w:r w:rsidRPr="006968AC">
        <w:rPr>
          <w:rFonts w:ascii="仿宋" w:eastAsia="仿宋" w:hAnsi="仿宋" w:cs="宋体" w:hint="eastAsia"/>
          <w:b/>
          <w:bCs/>
          <w:sz w:val="30"/>
          <w:szCs w:val="30"/>
        </w:rPr>
        <w:t>监督、保密</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lastRenderedPageBreak/>
        <w:t>第十四条 网络货运平台企业评估严格执行中国物流与采购联合会</w:t>
      </w:r>
      <w:r w:rsidRPr="006968AC">
        <w:rPr>
          <w:rFonts w:ascii="仿宋" w:eastAsia="仿宋" w:hAnsi="仿宋" w:hint="eastAsia"/>
          <w:sz w:val="30"/>
          <w:szCs w:val="30"/>
        </w:rPr>
        <w:t>《网络货运平台服务能力评估指标》（T/CFLP 0024-2019）团体标准，按照公开、公正、公平的原则与本办法的规定开展工作。</w:t>
      </w:r>
      <w:r w:rsidRPr="006968AC">
        <w:rPr>
          <w:rFonts w:ascii="仿宋" w:eastAsia="仿宋" w:hAnsi="仿宋" w:cs="仿宋" w:hint="eastAsia"/>
          <w:sz w:val="30"/>
          <w:szCs w:val="30"/>
        </w:rPr>
        <w:t>欢迎社会各界对本评估工作进行监督。</w:t>
      </w:r>
    </w:p>
    <w:p w:rsidR="00376E4D" w:rsidRPr="006968AC" w:rsidRDefault="00376E4D" w:rsidP="00376E4D">
      <w:pPr>
        <w:numPr>
          <w:ilvl w:val="0"/>
          <w:numId w:val="1"/>
        </w:numPr>
        <w:tabs>
          <w:tab w:val="left" w:pos="0"/>
        </w:tabs>
        <w:spacing w:line="240" w:lineRule="atLeast"/>
        <w:ind w:firstLineChars="200" w:firstLine="600"/>
        <w:jc w:val="left"/>
        <w:rPr>
          <w:rFonts w:ascii="仿宋" w:eastAsia="仿宋" w:hAnsi="仿宋"/>
          <w:sz w:val="30"/>
          <w:szCs w:val="30"/>
        </w:rPr>
      </w:pPr>
      <w:r w:rsidRPr="006968AC">
        <w:rPr>
          <w:rFonts w:ascii="仿宋" w:eastAsia="仿宋" w:hAnsi="仿宋" w:hint="eastAsia"/>
          <w:sz w:val="30"/>
          <w:szCs w:val="30"/>
        </w:rPr>
        <w:t>中国物流与采购联合会官方网站在企业评估子网站设立网络货运平台企业评估专栏，公布有关评估管理办法、获得授权地方评估机构、各批次评估结果；设立投诉电话和投诉信箱，接受行业及社会各界的监督、投诉，对投诉属实的企业及人员将进行相应处理并公告。</w:t>
      </w:r>
    </w:p>
    <w:p w:rsidR="00376E4D" w:rsidRPr="006968AC" w:rsidRDefault="00376E4D" w:rsidP="00376E4D">
      <w:pPr>
        <w:numPr>
          <w:ilvl w:val="0"/>
          <w:numId w:val="1"/>
        </w:num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hint="eastAsia"/>
          <w:sz w:val="30"/>
          <w:szCs w:val="30"/>
        </w:rPr>
        <w:t>国家及地方评估机构以及所有审核员对参评企业所提供的申报材料，承担保密责任，未经参评企业同意，不得公开参评企业认定的企业秘密。</w:t>
      </w:r>
    </w:p>
    <w:p w:rsidR="00376E4D" w:rsidRPr="006968AC" w:rsidRDefault="00376E4D" w:rsidP="00376E4D">
      <w:pPr>
        <w:spacing w:line="240" w:lineRule="atLeast"/>
        <w:jc w:val="center"/>
        <w:rPr>
          <w:rFonts w:ascii="仿宋" w:eastAsia="仿宋" w:hAnsi="仿宋"/>
          <w:b/>
          <w:bCs/>
          <w:sz w:val="30"/>
          <w:szCs w:val="30"/>
        </w:rPr>
      </w:pPr>
      <w:r w:rsidRPr="006968AC">
        <w:rPr>
          <w:rFonts w:ascii="仿宋" w:eastAsia="仿宋" w:hAnsi="仿宋" w:hint="eastAsia"/>
          <w:b/>
          <w:bCs/>
          <w:sz w:val="30"/>
          <w:szCs w:val="30"/>
        </w:rPr>
        <w:t>第六章  附则</w:t>
      </w:r>
    </w:p>
    <w:p w:rsidR="00376E4D" w:rsidRPr="006968AC" w:rsidRDefault="00376E4D" w:rsidP="00376E4D">
      <w:pPr>
        <w:tabs>
          <w:tab w:val="left" w:pos="0"/>
        </w:tabs>
        <w:spacing w:line="240" w:lineRule="atLeast"/>
        <w:ind w:firstLineChars="200" w:firstLine="600"/>
        <w:jc w:val="left"/>
        <w:rPr>
          <w:rFonts w:ascii="仿宋" w:eastAsia="仿宋" w:hAnsi="仿宋" w:cs="仿宋"/>
          <w:sz w:val="30"/>
          <w:szCs w:val="30"/>
        </w:rPr>
      </w:pPr>
      <w:r w:rsidRPr="006968AC">
        <w:rPr>
          <w:rFonts w:ascii="仿宋" w:eastAsia="仿宋" w:hAnsi="仿宋" w:cs="仿宋" w:hint="eastAsia"/>
          <w:sz w:val="30"/>
          <w:szCs w:val="30"/>
        </w:rPr>
        <w:t>第十七条 本办法最终解释权归中国物流与采购联合会所有。</w:t>
      </w:r>
    </w:p>
    <w:p w:rsidR="00376E4D" w:rsidRPr="006968AC" w:rsidRDefault="00376E4D" w:rsidP="00376E4D">
      <w:pPr>
        <w:tabs>
          <w:tab w:val="left" w:pos="0"/>
        </w:tabs>
        <w:spacing w:line="240" w:lineRule="atLeast"/>
        <w:ind w:firstLineChars="200" w:firstLine="600"/>
        <w:jc w:val="left"/>
        <w:rPr>
          <w:rFonts w:ascii="仿宋" w:eastAsia="仿宋" w:hAnsi="仿宋" w:cs="仿宋"/>
          <w:sz w:val="28"/>
          <w:szCs w:val="28"/>
        </w:rPr>
      </w:pPr>
      <w:r w:rsidRPr="006968AC">
        <w:rPr>
          <w:rFonts w:ascii="仿宋" w:eastAsia="仿宋" w:hAnsi="仿宋" w:cs="仿宋" w:hint="eastAsia"/>
          <w:sz w:val="30"/>
          <w:szCs w:val="30"/>
        </w:rPr>
        <w:t>第十八条 本办法自发布之日起施行。</w:t>
      </w:r>
    </w:p>
    <w:p w:rsidR="00376E4D" w:rsidRPr="006968AC" w:rsidRDefault="00376E4D" w:rsidP="00376E4D">
      <w:pPr>
        <w:jc w:val="center"/>
        <w:rPr>
          <w:rFonts w:ascii="仿宋_GB2312" w:eastAsia="仿宋_GB2312" w:hAnsi="宋体"/>
          <w:b/>
          <w:sz w:val="30"/>
          <w:szCs w:val="30"/>
        </w:rPr>
      </w:pPr>
    </w:p>
    <w:p w:rsidR="00376E4D" w:rsidRPr="006968AC" w:rsidRDefault="00376E4D" w:rsidP="00376E4D">
      <w:pPr>
        <w:jc w:val="center"/>
        <w:rPr>
          <w:rFonts w:ascii="黑体" w:eastAsia="黑体" w:hAnsi="宋体"/>
          <w:sz w:val="36"/>
          <w:szCs w:val="36"/>
        </w:rPr>
      </w:pPr>
      <w:r w:rsidRPr="006968AC">
        <w:rPr>
          <w:rFonts w:ascii="黑体" w:eastAsia="黑体" w:hAnsi="宋体" w:hint="eastAsia"/>
          <w:sz w:val="36"/>
          <w:szCs w:val="36"/>
        </w:rPr>
        <w:t>网络货运平台企业评估申报与审核办法</w:t>
      </w:r>
    </w:p>
    <w:p w:rsidR="00376E4D" w:rsidRPr="006968AC" w:rsidRDefault="00376E4D" w:rsidP="00376E4D">
      <w:pPr>
        <w:ind w:firstLineChars="200" w:firstLine="600"/>
        <w:rPr>
          <w:rFonts w:ascii="仿宋_GB2312" w:eastAsia="仿宋_GB2312" w:hAnsi="仿宋"/>
          <w:sz w:val="30"/>
          <w:szCs w:val="30"/>
        </w:rPr>
      </w:pP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依据</w:t>
      </w:r>
      <w:r w:rsidRPr="006968AC">
        <w:rPr>
          <w:rFonts w:ascii="仿宋" w:eastAsia="仿宋" w:hAnsi="仿宋" w:cs="仿宋" w:hint="eastAsia"/>
          <w:sz w:val="30"/>
          <w:szCs w:val="30"/>
        </w:rPr>
        <w:t>中国物流与采购联合会</w:t>
      </w:r>
      <w:r w:rsidRPr="006968AC">
        <w:rPr>
          <w:rFonts w:ascii="仿宋" w:eastAsia="仿宋" w:hAnsi="仿宋" w:hint="eastAsia"/>
          <w:sz w:val="30"/>
          <w:szCs w:val="30"/>
        </w:rPr>
        <w:t>《网络货运平台服务能力评估指标》（T/CFLP 0024-2019）团体标准，</w:t>
      </w:r>
      <w:proofErr w:type="gramStart"/>
      <w:r w:rsidRPr="006968AC">
        <w:rPr>
          <w:rFonts w:ascii="仿宋" w:eastAsia="仿宋" w:hAnsi="仿宋" w:hint="eastAsia"/>
          <w:sz w:val="30"/>
          <w:szCs w:val="30"/>
        </w:rPr>
        <w:t>中物联在行</w:t>
      </w:r>
      <w:proofErr w:type="gramEnd"/>
      <w:r w:rsidRPr="006968AC">
        <w:rPr>
          <w:rFonts w:ascii="仿宋" w:eastAsia="仿宋" w:hAnsi="仿宋" w:hint="eastAsia"/>
          <w:sz w:val="30"/>
          <w:szCs w:val="30"/>
        </w:rPr>
        <w:t>业内开展网络货运平台企业评估。企业依据下列条款参与评估。</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lastRenderedPageBreak/>
        <w:t>一、参与网络货运平台企业评估的企业，按照“自检-申报-初审-现场评估-审定-公示-通告”的程序进行。</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二、企业申报具体程序如下：</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（一）自检。申报企业首先对照《网络货运平台服务能力评估指标》（T/CFLP 0024-2019）团体标准中的具体指标进行自检，符合标准者可准备申报。</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（二）申报。企业需登录中国物流与采购联合会网络货运平台企业网上申报系统（http://wlhy.chinawuliu.com.cn），按照选定的级别填报申请表、附表及上</w:t>
      </w:r>
      <w:proofErr w:type="gramStart"/>
      <w:r w:rsidRPr="006968AC">
        <w:rPr>
          <w:rFonts w:ascii="仿宋" w:eastAsia="仿宋" w:hAnsi="仿宋" w:hint="eastAsia"/>
          <w:sz w:val="30"/>
          <w:szCs w:val="30"/>
        </w:rPr>
        <w:t>传系统</w:t>
      </w:r>
      <w:proofErr w:type="gramEnd"/>
      <w:r w:rsidRPr="006968AC">
        <w:rPr>
          <w:rFonts w:ascii="仿宋" w:eastAsia="仿宋" w:hAnsi="仿宋" w:hint="eastAsia"/>
          <w:sz w:val="30"/>
          <w:szCs w:val="30"/>
        </w:rPr>
        <w:t>要求的相关附件申报材料。</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（三）初审。企业按照《网络货运平台服务能力评估指标》（T/CFLP 0024-2019）团体标准和《网络货运平台企业评估办法》将申报材料准备齐全后提交申请，报送地方</w:t>
      </w:r>
      <w:proofErr w:type="gramStart"/>
      <w:r w:rsidRPr="006968AC">
        <w:rPr>
          <w:rFonts w:ascii="仿宋" w:eastAsia="仿宋" w:hAnsi="仿宋" w:hint="eastAsia"/>
          <w:sz w:val="30"/>
          <w:szCs w:val="30"/>
        </w:rPr>
        <w:t>评估办初审</w:t>
      </w:r>
      <w:proofErr w:type="gramEnd"/>
      <w:r w:rsidRPr="006968AC">
        <w:rPr>
          <w:rFonts w:ascii="仿宋" w:eastAsia="仿宋" w:hAnsi="仿宋" w:hint="eastAsia"/>
          <w:sz w:val="30"/>
          <w:szCs w:val="30"/>
        </w:rPr>
        <w:t>，初审通过后，申请材料</w:t>
      </w:r>
      <w:proofErr w:type="gramStart"/>
      <w:r w:rsidRPr="006968AC">
        <w:rPr>
          <w:rFonts w:ascii="仿宋" w:eastAsia="仿宋" w:hAnsi="仿宋" w:hint="eastAsia"/>
          <w:sz w:val="30"/>
          <w:szCs w:val="30"/>
        </w:rPr>
        <w:t>报中物联评估</w:t>
      </w:r>
      <w:proofErr w:type="gramEnd"/>
      <w:r w:rsidRPr="006968AC">
        <w:rPr>
          <w:rFonts w:ascii="仿宋" w:eastAsia="仿宋" w:hAnsi="仿宋" w:hint="eastAsia"/>
          <w:sz w:val="30"/>
          <w:szCs w:val="30"/>
        </w:rPr>
        <w:t>办，对不予受理申请企业，向其说明不予受理的理由；中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对通过初审的材料进行再审。再审通过后下达《评估计划》和《评审任务通知书》。</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企业注册地所在区域内无地方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的可直接报送中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审核。</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（四）评估准备。企业申请通过再审后，中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将组织评估组现场评估，评估组成员不得与申请方有组织上、经济上的关系。评估组的职责是审核申请企业所申报材料的真实性和准确性。</w:t>
      </w:r>
    </w:p>
    <w:p w:rsidR="00376E4D" w:rsidRPr="006968AC" w:rsidRDefault="00376E4D" w:rsidP="00376E4D">
      <w:pPr>
        <w:ind w:firstLineChars="200" w:firstLine="600"/>
        <w:rPr>
          <w:rFonts w:ascii="仿宋" w:eastAsia="仿宋" w:hAnsi="仿宋"/>
          <w:sz w:val="30"/>
          <w:szCs w:val="30"/>
        </w:rPr>
      </w:pPr>
      <w:proofErr w:type="gramStart"/>
      <w:r w:rsidRPr="006968AC">
        <w:rPr>
          <w:rFonts w:ascii="仿宋" w:eastAsia="仿宋" w:hAnsi="仿宋" w:hint="eastAsia"/>
          <w:sz w:val="30"/>
          <w:szCs w:val="30"/>
        </w:rPr>
        <w:lastRenderedPageBreak/>
        <w:t>中物联评估</w:t>
      </w:r>
      <w:proofErr w:type="gramEnd"/>
      <w:r w:rsidRPr="006968AC">
        <w:rPr>
          <w:rFonts w:ascii="仿宋" w:eastAsia="仿宋" w:hAnsi="仿宋" w:hint="eastAsia"/>
          <w:sz w:val="30"/>
          <w:szCs w:val="30"/>
        </w:rPr>
        <w:t>办在现场评估的数日前将评估计划、评审任务通知书通过地方</w:t>
      </w:r>
      <w:proofErr w:type="gramStart"/>
      <w:r w:rsidRPr="006968AC">
        <w:rPr>
          <w:rFonts w:ascii="仿宋" w:eastAsia="仿宋" w:hAnsi="仿宋" w:hint="eastAsia"/>
          <w:sz w:val="30"/>
          <w:szCs w:val="30"/>
        </w:rPr>
        <w:t>评估办送达</w:t>
      </w:r>
      <w:proofErr w:type="gramEnd"/>
      <w:r w:rsidRPr="006968AC">
        <w:rPr>
          <w:rFonts w:ascii="仿宋" w:eastAsia="仿宋" w:hAnsi="仿宋" w:hint="eastAsia"/>
          <w:sz w:val="30"/>
          <w:szCs w:val="30"/>
        </w:rPr>
        <w:t>申请方，并确认其对人员组成是否有异议。并告知申请</w:t>
      </w:r>
      <w:proofErr w:type="gramStart"/>
      <w:r w:rsidRPr="006968AC">
        <w:rPr>
          <w:rFonts w:ascii="仿宋" w:eastAsia="仿宋" w:hAnsi="仿宋" w:hint="eastAsia"/>
          <w:sz w:val="30"/>
          <w:szCs w:val="30"/>
        </w:rPr>
        <w:t>方现场</w:t>
      </w:r>
      <w:proofErr w:type="gramEnd"/>
      <w:r w:rsidRPr="006968AC">
        <w:rPr>
          <w:rFonts w:ascii="仿宋" w:eastAsia="仿宋" w:hAnsi="仿宋" w:hint="eastAsia"/>
          <w:sz w:val="30"/>
          <w:szCs w:val="30"/>
        </w:rPr>
        <w:t>评估所需材料、流程、申请方参会人员。</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评估组应预先熟悉申请方的相关材料，做好评估文件的准备。</w:t>
      </w:r>
    </w:p>
    <w:p w:rsidR="00376E4D" w:rsidRPr="006968AC" w:rsidRDefault="00376E4D" w:rsidP="00376E4D">
      <w:pPr>
        <w:ind w:firstLineChars="200" w:firstLine="600"/>
        <w:jc w:val="left"/>
        <w:rPr>
          <w:rFonts w:ascii="仿宋" w:eastAsia="仿宋" w:hAnsi="仿宋"/>
          <w:sz w:val="30"/>
          <w:szCs w:val="30"/>
        </w:rPr>
      </w:pPr>
      <w:r w:rsidRPr="006968AC">
        <w:rPr>
          <w:rFonts w:ascii="仿宋" w:eastAsia="仿宋" w:hAnsi="仿宋" w:hint="eastAsia"/>
          <w:sz w:val="30"/>
          <w:szCs w:val="30"/>
        </w:rPr>
        <w:t>（五）现场评估。评估组现场评估包括：1、听取企业相关情况介绍；2、网络货运平台检查，按照评估表评估计分；3、查验相关材料原件和提取佐证材料；4、评估组讨论、编写评估报告；5、向申请方报告评估结果；6、听取申请方的说明和答疑。</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现场评估要点：现场评估时评估组长要及时完成现场评估报告及相关附件提取，评估组对提取的材料要做完整性检查，提取的材料均加盖申请方公章，与申请方履行交接手续。现场评估结束后由评估组所在地</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将现场提取材料及现场评估报告邮寄至</w:t>
      </w:r>
      <w:proofErr w:type="gramStart"/>
      <w:r w:rsidRPr="006968AC">
        <w:rPr>
          <w:rFonts w:ascii="仿宋" w:eastAsia="仿宋" w:hAnsi="仿宋" w:hint="eastAsia"/>
          <w:sz w:val="30"/>
          <w:szCs w:val="30"/>
        </w:rPr>
        <w:t>中物联评估</w:t>
      </w:r>
      <w:proofErr w:type="gramEnd"/>
      <w:r w:rsidRPr="006968AC">
        <w:rPr>
          <w:rFonts w:ascii="仿宋" w:eastAsia="仿宋" w:hAnsi="仿宋" w:hint="eastAsia"/>
          <w:sz w:val="30"/>
          <w:szCs w:val="30"/>
        </w:rPr>
        <w:t>办。</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（六）中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对已完成现场评估企业的情况进行检查核实，内容包括：现场评估组的公正性、材料提取是否齐全，评估报告的准确性、有无违规情况等。</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（七）审核。一个批次的评估工作完成后，中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向定期召开的网络货运平台企业评估委员会提交本批次的网络货运平台企业评估报告，交由网络货运平台企业评估委员会审核。</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（八）公示。网络货运平台企业评估委员会审核通过的企业名单统一提交中国物流与采购联合会，由中国物流与采购联合会</w:t>
      </w:r>
      <w:r w:rsidRPr="006968AC">
        <w:rPr>
          <w:rFonts w:ascii="仿宋" w:eastAsia="仿宋" w:hAnsi="仿宋" w:hint="eastAsia"/>
          <w:sz w:val="30"/>
          <w:szCs w:val="30"/>
        </w:rPr>
        <w:lastRenderedPageBreak/>
        <w:t>在官方网站进行公示，公示时间为七天。</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（九）通告。通过公示无异议的企业名单由中国物流与采购联合会通过网站、报刊等媒体向社会发布通告，同时向通过评审的企业发布正式文件、证书、牌匾，有效期三年。</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三、企业评估审定等级标准：</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网络货运平台企业评估，企业需评定的指标分为必备指标和参考指标。企业需满足以下条件，方可获得所申请的等级资质。</w:t>
      </w:r>
    </w:p>
    <w:p w:rsidR="00376E4D" w:rsidRPr="006968AC" w:rsidRDefault="00376E4D" w:rsidP="00376E4D">
      <w:pPr>
        <w:ind w:left="142" w:firstLineChars="155" w:firstLine="465"/>
        <w:rPr>
          <w:rFonts w:ascii="仿宋" w:eastAsia="仿宋" w:hAnsi="仿宋"/>
          <w:sz w:val="30"/>
          <w:szCs w:val="30"/>
        </w:rPr>
      </w:pPr>
      <w:r w:rsidRPr="006968AC">
        <w:rPr>
          <w:rFonts w:ascii="仿宋" w:eastAsia="仿宋" w:hAnsi="仿宋" w:hint="eastAsia"/>
          <w:sz w:val="30"/>
          <w:szCs w:val="30"/>
        </w:rPr>
        <w:t>（1）必备指标。企业必须满足所申请等级的所有必备指标的要求，缺一不可；</w:t>
      </w:r>
    </w:p>
    <w:p w:rsidR="00376E4D" w:rsidRPr="00A705DF" w:rsidRDefault="00376E4D" w:rsidP="00376E4D">
      <w:pPr>
        <w:ind w:firstLineChars="150" w:firstLine="450"/>
        <w:rPr>
          <w:rFonts w:ascii="仿宋" w:eastAsia="仿宋" w:hAnsi="仿宋"/>
          <w:color w:val="000000"/>
          <w:sz w:val="28"/>
          <w:szCs w:val="28"/>
        </w:rPr>
      </w:pPr>
      <w:r w:rsidRPr="007A4F44">
        <w:rPr>
          <w:rFonts w:ascii="仿宋" w:eastAsia="仿宋" w:hAnsi="仿宋" w:hint="eastAsia"/>
          <w:color w:val="000000"/>
          <w:sz w:val="30"/>
          <w:szCs w:val="30"/>
        </w:rPr>
        <w:t>（2）</w:t>
      </w:r>
      <w:r w:rsidRPr="00A705DF">
        <w:rPr>
          <w:rFonts w:ascii="仿宋" w:eastAsia="仿宋" w:hAnsi="仿宋" w:hint="eastAsia"/>
          <w:color w:val="000000"/>
          <w:sz w:val="28"/>
          <w:szCs w:val="28"/>
        </w:rPr>
        <w:t>申请</w:t>
      </w:r>
      <w:r w:rsidRPr="00A705DF">
        <w:rPr>
          <w:rFonts w:ascii="仿宋" w:eastAsia="仿宋" w:hAnsi="仿宋"/>
          <w:color w:val="000000"/>
          <w:sz w:val="28"/>
          <w:szCs w:val="28"/>
        </w:rPr>
        <w:t>A</w:t>
      </w:r>
      <w:r w:rsidRPr="00A705DF">
        <w:rPr>
          <w:rFonts w:ascii="仿宋" w:eastAsia="仿宋" w:hAnsi="仿宋" w:hint="eastAsia"/>
          <w:color w:val="000000"/>
          <w:sz w:val="28"/>
          <w:szCs w:val="28"/>
        </w:rPr>
        <w:t>级网络货运平台企业评估的企业打分指标应达到如下标准：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59"/>
        <w:gridCol w:w="1660"/>
        <w:gridCol w:w="1660"/>
        <w:gridCol w:w="1658"/>
      </w:tblGrid>
      <w:tr w:rsidR="00376E4D" w:rsidRPr="00A705DF" w:rsidTr="00955A23">
        <w:tc>
          <w:tcPr>
            <w:tcW w:w="2789" w:type="dxa"/>
            <w:shd w:val="clear" w:color="auto" w:fill="auto"/>
          </w:tcPr>
          <w:p w:rsidR="00376E4D" w:rsidRPr="00A705DF" w:rsidRDefault="00376E4D" w:rsidP="00955A23">
            <w:pPr>
              <w:jc w:val="center"/>
              <w:rPr>
                <w:rFonts w:ascii="仿宋" w:eastAsia="仿宋" w:hAnsi="仿宋"/>
                <w:b/>
                <w:bCs/>
                <w:color w:val="000000"/>
                <w:sz w:val="28"/>
                <w:szCs w:val="28"/>
              </w:rPr>
            </w:pPr>
            <w:r w:rsidRPr="00A705DF">
              <w:rPr>
                <w:rFonts w:ascii="仿宋" w:eastAsia="仿宋" w:hAnsi="仿宋" w:hint="eastAsia"/>
                <w:b/>
                <w:bCs/>
                <w:color w:val="000000"/>
                <w:sz w:val="28"/>
                <w:szCs w:val="28"/>
              </w:rPr>
              <w:t>5</w:t>
            </w:r>
            <w:r w:rsidRPr="00A705DF">
              <w:rPr>
                <w:rFonts w:ascii="仿宋" w:eastAsia="仿宋" w:hAnsi="仿宋"/>
                <w:b/>
                <w:bCs/>
                <w:color w:val="000000"/>
                <w:sz w:val="28"/>
                <w:szCs w:val="28"/>
              </w:rPr>
              <w:t>A</w:t>
            </w:r>
          </w:p>
        </w:tc>
        <w:tc>
          <w:tcPr>
            <w:tcW w:w="2789" w:type="dxa"/>
            <w:shd w:val="clear" w:color="auto" w:fill="auto"/>
          </w:tcPr>
          <w:p w:rsidR="00376E4D" w:rsidRPr="00A705DF" w:rsidRDefault="00376E4D" w:rsidP="00955A23">
            <w:pPr>
              <w:jc w:val="center"/>
              <w:rPr>
                <w:rFonts w:ascii="仿宋" w:eastAsia="仿宋" w:hAnsi="仿宋"/>
                <w:b/>
                <w:bCs/>
                <w:color w:val="000000"/>
                <w:sz w:val="28"/>
                <w:szCs w:val="28"/>
              </w:rPr>
            </w:pPr>
            <w:r w:rsidRPr="00A705DF">
              <w:rPr>
                <w:rFonts w:ascii="仿宋" w:eastAsia="仿宋" w:hAnsi="仿宋"/>
                <w:b/>
                <w:bCs/>
                <w:color w:val="000000"/>
                <w:sz w:val="28"/>
                <w:szCs w:val="28"/>
              </w:rPr>
              <w:t>4A</w:t>
            </w:r>
          </w:p>
        </w:tc>
        <w:tc>
          <w:tcPr>
            <w:tcW w:w="2790" w:type="dxa"/>
            <w:shd w:val="clear" w:color="auto" w:fill="auto"/>
          </w:tcPr>
          <w:p w:rsidR="00376E4D" w:rsidRPr="00A705DF" w:rsidRDefault="00376E4D" w:rsidP="00955A23">
            <w:pPr>
              <w:jc w:val="center"/>
              <w:rPr>
                <w:rFonts w:ascii="仿宋" w:eastAsia="仿宋" w:hAnsi="仿宋"/>
                <w:b/>
                <w:bCs/>
                <w:color w:val="000000"/>
                <w:sz w:val="28"/>
                <w:szCs w:val="28"/>
              </w:rPr>
            </w:pPr>
            <w:r w:rsidRPr="00A705DF">
              <w:rPr>
                <w:rFonts w:ascii="仿宋" w:eastAsia="仿宋" w:hAnsi="仿宋"/>
                <w:b/>
                <w:bCs/>
                <w:color w:val="000000"/>
                <w:sz w:val="28"/>
                <w:szCs w:val="28"/>
              </w:rPr>
              <w:t>3A</w:t>
            </w:r>
          </w:p>
        </w:tc>
        <w:tc>
          <w:tcPr>
            <w:tcW w:w="2790" w:type="dxa"/>
            <w:shd w:val="clear" w:color="auto" w:fill="auto"/>
          </w:tcPr>
          <w:p w:rsidR="00376E4D" w:rsidRPr="00A705DF" w:rsidRDefault="00376E4D" w:rsidP="00955A23">
            <w:pPr>
              <w:jc w:val="center"/>
              <w:rPr>
                <w:rFonts w:ascii="仿宋" w:eastAsia="仿宋" w:hAnsi="仿宋"/>
                <w:b/>
                <w:bCs/>
                <w:color w:val="000000"/>
                <w:sz w:val="28"/>
                <w:szCs w:val="28"/>
              </w:rPr>
            </w:pPr>
            <w:r w:rsidRPr="00A705DF">
              <w:rPr>
                <w:rFonts w:ascii="仿宋" w:eastAsia="仿宋" w:hAnsi="仿宋"/>
                <w:b/>
                <w:bCs/>
                <w:color w:val="000000"/>
                <w:sz w:val="28"/>
                <w:szCs w:val="28"/>
              </w:rPr>
              <w:t>2A</w:t>
            </w:r>
          </w:p>
        </w:tc>
        <w:tc>
          <w:tcPr>
            <w:tcW w:w="2790" w:type="dxa"/>
            <w:shd w:val="clear" w:color="auto" w:fill="auto"/>
          </w:tcPr>
          <w:p w:rsidR="00376E4D" w:rsidRPr="00A705DF" w:rsidRDefault="00376E4D" w:rsidP="00955A23">
            <w:pPr>
              <w:jc w:val="center"/>
              <w:rPr>
                <w:rFonts w:ascii="仿宋" w:eastAsia="仿宋" w:hAnsi="仿宋"/>
                <w:b/>
                <w:bCs/>
                <w:color w:val="000000"/>
                <w:sz w:val="28"/>
                <w:szCs w:val="28"/>
              </w:rPr>
            </w:pPr>
            <w:r w:rsidRPr="00A705DF">
              <w:rPr>
                <w:rFonts w:ascii="仿宋" w:eastAsia="仿宋" w:hAnsi="仿宋"/>
                <w:b/>
                <w:bCs/>
                <w:color w:val="000000"/>
                <w:sz w:val="28"/>
                <w:szCs w:val="28"/>
              </w:rPr>
              <w:t>A</w:t>
            </w:r>
          </w:p>
        </w:tc>
      </w:tr>
      <w:tr w:rsidR="00376E4D" w:rsidRPr="00A705DF" w:rsidTr="00955A23">
        <w:tc>
          <w:tcPr>
            <w:tcW w:w="2789" w:type="dxa"/>
            <w:shd w:val="clear" w:color="auto" w:fill="auto"/>
          </w:tcPr>
          <w:p w:rsidR="00376E4D" w:rsidRPr="00A705DF" w:rsidRDefault="00376E4D" w:rsidP="00955A23">
            <w:pPr>
              <w:jc w:val="center"/>
              <w:rPr>
                <w:rFonts w:ascii="仿宋" w:eastAsia="仿宋" w:hAnsi="仿宋"/>
                <w:color w:val="000000"/>
                <w:sz w:val="28"/>
                <w:szCs w:val="28"/>
              </w:rPr>
            </w:pPr>
            <w:r w:rsidRPr="00A705DF">
              <w:rPr>
                <w:rFonts w:ascii="仿宋" w:eastAsia="仿宋" w:hAnsi="仿宋" w:hint="eastAsia"/>
                <w:color w:val="000000"/>
                <w:sz w:val="28"/>
                <w:szCs w:val="28"/>
              </w:rPr>
              <w:t>8</w:t>
            </w:r>
            <w:r w:rsidRPr="00A705DF">
              <w:rPr>
                <w:rFonts w:ascii="仿宋" w:eastAsia="仿宋" w:hAnsi="仿宋"/>
                <w:color w:val="000000"/>
                <w:sz w:val="28"/>
                <w:szCs w:val="28"/>
              </w:rPr>
              <w:t>5</w:t>
            </w:r>
            <w:r w:rsidRPr="00A705DF">
              <w:rPr>
                <w:rFonts w:ascii="仿宋" w:eastAsia="仿宋" w:hAnsi="仿宋" w:hint="eastAsia"/>
                <w:color w:val="000000"/>
                <w:sz w:val="28"/>
                <w:szCs w:val="28"/>
              </w:rPr>
              <w:t>分及以上</w:t>
            </w:r>
          </w:p>
        </w:tc>
        <w:tc>
          <w:tcPr>
            <w:tcW w:w="2789" w:type="dxa"/>
            <w:shd w:val="clear" w:color="auto" w:fill="auto"/>
          </w:tcPr>
          <w:p w:rsidR="00376E4D" w:rsidRPr="00A705DF" w:rsidRDefault="00376E4D" w:rsidP="00955A23">
            <w:pPr>
              <w:jc w:val="center"/>
              <w:rPr>
                <w:rFonts w:ascii="仿宋" w:eastAsia="仿宋" w:hAnsi="仿宋"/>
                <w:color w:val="000000"/>
                <w:sz w:val="28"/>
                <w:szCs w:val="28"/>
              </w:rPr>
            </w:pPr>
            <w:r w:rsidRPr="00A705DF">
              <w:rPr>
                <w:rFonts w:ascii="仿宋" w:eastAsia="仿宋" w:hAnsi="仿宋" w:hint="eastAsia"/>
                <w:color w:val="000000"/>
                <w:sz w:val="28"/>
                <w:szCs w:val="28"/>
              </w:rPr>
              <w:t>7</w:t>
            </w:r>
            <w:r w:rsidRPr="00A705DF">
              <w:rPr>
                <w:rFonts w:ascii="仿宋" w:eastAsia="仿宋" w:hAnsi="仿宋"/>
                <w:color w:val="000000"/>
                <w:sz w:val="28"/>
                <w:szCs w:val="28"/>
              </w:rPr>
              <w:t>5</w:t>
            </w:r>
            <w:r w:rsidRPr="00A705DF">
              <w:rPr>
                <w:rFonts w:ascii="仿宋" w:eastAsia="仿宋" w:hAnsi="仿宋" w:hint="eastAsia"/>
                <w:color w:val="000000"/>
                <w:sz w:val="28"/>
                <w:szCs w:val="28"/>
              </w:rPr>
              <w:t>分及以上</w:t>
            </w:r>
          </w:p>
        </w:tc>
        <w:tc>
          <w:tcPr>
            <w:tcW w:w="2790" w:type="dxa"/>
            <w:shd w:val="clear" w:color="auto" w:fill="auto"/>
          </w:tcPr>
          <w:p w:rsidR="00376E4D" w:rsidRPr="00A705DF" w:rsidRDefault="00376E4D" w:rsidP="00955A23">
            <w:pPr>
              <w:jc w:val="center"/>
              <w:rPr>
                <w:rFonts w:ascii="仿宋" w:eastAsia="仿宋" w:hAnsi="仿宋"/>
                <w:color w:val="000000"/>
                <w:sz w:val="28"/>
                <w:szCs w:val="28"/>
              </w:rPr>
            </w:pPr>
            <w:r w:rsidRPr="00A705DF">
              <w:rPr>
                <w:rFonts w:ascii="仿宋" w:eastAsia="仿宋" w:hAnsi="仿宋" w:hint="eastAsia"/>
                <w:color w:val="000000"/>
                <w:sz w:val="28"/>
                <w:szCs w:val="28"/>
              </w:rPr>
              <w:t>7</w:t>
            </w:r>
            <w:r w:rsidRPr="00A705DF">
              <w:rPr>
                <w:rFonts w:ascii="仿宋" w:eastAsia="仿宋" w:hAnsi="仿宋"/>
                <w:color w:val="000000"/>
                <w:sz w:val="28"/>
                <w:szCs w:val="28"/>
              </w:rPr>
              <w:t>0</w:t>
            </w:r>
            <w:r w:rsidRPr="00A705DF">
              <w:rPr>
                <w:rFonts w:ascii="仿宋" w:eastAsia="仿宋" w:hAnsi="仿宋" w:hint="eastAsia"/>
                <w:color w:val="000000"/>
                <w:sz w:val="28"/>
                <w:szCs w:val="28"/>
              </w:rPr>
              <w:t>分及以上</w:t>
            </w:r>
          </w:p>
        </w:tc>
        <w:tc>
          <w:tcPr>
            <w:tcW w:w="2790" w:type="dxa"/>
            <w:shd w:val="clear" w:color="auto" w:fill="auto"/>
          </w:tcPr>
          <w:p w:rsidR="00376E4D" w:rsidRPr="00A705DF" w:rsidRDefault="00376E4D" w:rsidP="00955A23">
            <w:pPr>
              <w:jc w:val="center"/>
              <w:rPr>
                <w:rFonts w:ascii="仿宋" w:eastAsia="仿宋" w:hAnsi="仿宋"/>
                <w:color w:val="000000"/>
                <w:sz w:val="28"/>
                <w:szCs w:val="28"/>
              </w:rPr>
            </w:pPr>
            <w:r w:rsidRPr="00A705DF">
              <w:rPr>
                <w:rFonts w:ascii="仿宋" w:eastAsia="仿宋" w:hAnsi="仿宋" w:hint="eastAsia"/>
                <w:color w:val="000000"/>
                <w:sz w:val="28"/>
                <w:szCs w:val="28"/>
              </w:rPr>
              <w:t>6</w:t>
            </w:r>
            <w:r w:rsidRPr="00A705DF">
              <w:rPr>
                <w:rFonts w:ascii="仿宋" w:eastAsia="仿宋" w:hAnsi="仿宋"/>
                <w:color w:val="000000"/>
                <w:sz w:val="28"/>
                <w:szCs w:val="28"/>
              </w:rPr>
              <w:t>5</w:t>
            </w:r>
            <w:r w:rsidRPr="00A705DF">
              <w:rPr>
                <w:rFonts w:ascii="仿宋" w:eastAsia="仿宋" w:hAnsi="仿宋" w:hint="eastAsia"/>
                <w:color w:val="000000"/>
                <w:sz w:val="28"/>
                <w:szCs w:val="28"/>
              </w:rPr>
              <w:t>分及以上</w:t>
            </w:r>
          </w:p>
        </w:tc>
        <w:tc>
          <w:tcPr>
            <w:tcW w:w="2790" w:type="dxa"/>
            <w:shd w:val="clear" w:color="auto" w:fill="auto"/>
          </w:tcPr>
          <w:p w:rsidR="00376E4D" w:rsidRPr="00A705DF" w:rsidRDefault="00376E4D" w:rsidP="00955A23">
            <w:pPr>
              <w:jc w:val="center"/>
              <w:rPr>
                <w:rFonts w:ascii="仿宋" w:eastAsia="仿宋" w:hAnsi="仿宋"/>
                <w:color w:val="000000"/>
                <w:sz w:val="28"/>
                <w:szCs w:val="28"/>
              </w:rPr>
            </w:pPr>
            <w:r w:rsidRPr="00A705DF">
              <w:rPr>
                <w:rFonts w:ascii="仿宋" w:eastAsia="仿宋" w:hAnsi="仿宋" w:hint="eastAsia"/>
                <w:color w:val="000000"/>
                <w:sz w:val="28"/>
                <w:szCs w:val="28"/>
              </w:rPr>
              <w:t>6</w:t>
            </w:r>
            <w:r w:rsidRPr="00A705DF">
              <w:rPr>
                <w:rFonts w:ascii="仿宋" w:eastAsia="仿宋" w:hAnsi="仿宋"/>
                <w:color w:val="000000"/>
                <w:sz w:val="28"/>
                <w:szCs w:val="28"/>
              </w:rPr>
              <w:t>0</w:t>
            </w:r>
            <w:r w:rsidRPr="00A705DF">
              <w:rPr>
                <w:rFonts w:ascii="仿宋" w:eastAsia="仿宋" w:hAnsi="仿宋" w:hint="eastAsia"/>
                <w:color w:val="000000"/>
                <w:sz w:val="28"/>
                <w:szCs w:val="28"/>
              </w:rPr>
              <w:t>分及以上</w:t>
            </w:r>
          </w:p>
        </w:tc>
      </w:tr>
    </w:tbl>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四、复核制度。</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对经通告核准的网络货运平台企业，由中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统一安排每三年进行一次复核，无正当理由逾期未复核的企业将视为放弃资质。复核工作的具体要求见《网络货运平台企业评估复核工作实施办法》。</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五、投诉</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中国物流与采购联合会网络货运平台企业评估工作建立社会投诉机制，对经通告核准的网络货运平台企业的服务水平实行</w:t>
      </w:r>
      <w:r w:rsidRPr="006968AC">
        <w:rPr>
          <w:rFonts w:ascii="仿宋" w:eastAsia="仿宋" w:hAnsi="仿宋" w:hint="eastAsia"/>
          <w:sz w:val="30"/>
          <w:szCs w:val="30"/>
        </w:rPr>
        <w:lastRenderedPageBreak/>
        <w:t>社会监督，</w:t>
      </w:r>
      <w:proofErr w:type="gramStart"/>
      <w:r w:rsidRPr="006968AC">
        <w:rPr>
          <w:rFonts w:ascii="仿宋" w:eastAsia="仿宋" w:hAnsi="仿宋" w:hint="eastAsia"/>
          <w:sz w:val="30"/>
          <w:szCs w:val="30"/>
        </w:rPr>
        <w:t>中物联评估</w:t>
      </w:r>
      <w:proofErr w:type="gramEnd"/>
      <w:r w:rsidRPr="006968AC">
        <w:rPr>
          <w:rFonts w:ascii="仿宋" w:eastAsia="仿宋" w:hAnsi="仿宋" w:hint="eastAsia"/>
          <w:sz w:val="30"/>
          <w:szCs w:val="30"/>
        </w:rPr>
        <w:t>办在中国物流与采购联合会网站上公开投诉电话、电子邮箱。中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统一负责处理投诉，凡服务水平达不到标准要求或发生重大事故、造成恶劣影响的企业，将取消其资质并向社会通告。</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六、保密原则</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对申报企业所提供的申报材料、数据，评估方有保守机密的责任，</w:t>
      </w:r>
      <w:proofErr w:type="gramStart"/>
      <w:r w:rsidRPr="006968AC">
        <w:rPr>
          <w:rFonts w:ascii="仿宋" w:eastAsia="仿宋" w:hAnsi="仿宋" w:hint="eastAsia"/>
          <w:sz w:val="30"/>
          <w:szCs w:val="30"/>
        </w:rPr>
        <w:t>未经受</w:t>
      </w:r>
      <w:proofErr w:type="gramEnd"/>
      <w:r w:rsidRPr="006968AC">
        <w:rPr>
          <w:rFonts w:ascii="仿宋" w:eastAsia="仿宋" w:hAnsi="仿宋" w:hint="eastAsia"/>
          <w:sz w:val="30"/>
          <w:szCs w:val="30"/>
        </w:rPr>
        <w:t>评估方书面许可，评估方不得向第三方泄露。</w:t>
      </w:r>
    </w:p>
    <w:p w:rsidR="00376E4D" w:rsidRPr="006968AC" w:rsidRDefault="00376E4D" w:rsidP="00376E4D">
      <w:pPr>
        <w:ind w:leftChars="68" w:left="143" w:firstLineChars="150" w:firstLine="450"/>
        <w:rPr>
          <w:rFonts w:ascii="仿宋" w:eastAsia="仿宋" w:hAnsi="仿宋"/>
          <w:sz w:val="30"/>
          <w:szCs w:val="30"/>
        </w:rPr>
      </w:pPr>
      <w:r w:rsidRPr="006968AC">
        <w:rPr>
          <w:rFonts w:ascii="仿宋" w:eastAsia="仿宋" w:hAnsi="仿宋" w:hint="eastAsia"/>
          <w:sz w:val="30"/>
          <w:szCs w:val="30"/>
        </w:rPr>
        <w:t>七、评估纪律</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和地方评估办有责任对网络货运平台企业评估工作进行全程监管，对派出的评估组和评估审核员进行监督。评估组或评估</w:t>
      </w:r>
      <w:proofErr w:type="gramStart"/>
      <w:r w:rsidRPr="006968AC">
        <w:rPr>
          <w:rFonts w:ascii="仿宋" w:eastAsia="仿宋" w:hAnsi="仿宋" w:hint="eastAsia"/>
          <w:sz w:val="30"/>
          <w:szCs w:val="30"/>
        </w:rPr>
        <w:t>审核员凡在</w:t>
      </w:r>
      <w:proofErr w:type="gramEnd"/>
      <w:r w:rsidRPr="006968AC">
        <w:rPr>
          <w:rFonts w:ascii="仿宋" w:eastAsia="仿宋" w:hAnsi="仿宋" w:hint="eastAsia"/>
          <w:sz w:val="30"/>
          <w:szCs w:val="30"/>
        </w:rPr>
        <w:t>评估审核期间发生违反评估审核</w:t>
      </w:r>
      <w:proofErr w:type="gramStart"/>
      <w:r w:rsidRPr="006968AC">
        <w:rPr>
          <w:rFonts w:ascii="仿宋" w:eastAsia="仿宋" w:hAnsi="仿宋" w:hint="eastAsia"/>
          <w:sz w:val="30"/>
          <w:szCs w:val="30"/>
        </w:rPr>
        <w:t>员行为</w:t>
      </w:r>
      <w:proofErr w:type="gramEnd"/>
      <w:r w:rsidRPr="006968AC">
        <w:rPr>
          <w:rFonts w:ascii="仿宋" w:eastAsia="仿宋" w:hAnsi="仿宋" w:hint="eastAsia"/>
          <w:sz w:val="30"/>
          <w:szCs w:val="30"/>
        </w:rPr>
        <w:t>守则或其他不适宜继续担任评估审核工作行为的，中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将立即解散该评估组或撤销违规审核员资格。被撤销评估审核员资格的，不得再从事网络货运平台企业评估工作。</w:t>
      </w:r>
    </w:p>
    <w:p w:rsidR="00376E4D" w:rsidRPr="006968AC" w:rsidRDefault="00376E4D" w:rsidP="00376E4D">
      <w:pPr>
        <w:ind w:left="640"/>
        <w:rPr>
          <w:rFonts w:ascii="仿宋" w:eastAsia="仿宋" w:hAnsi="仿宋"/>
          <w:sz w:val="30"/>
          <w:szCs w:val="30"/>
        </w:rPr>
      </w:pPr>
      <w:r w:rsidRPr="006968AC">
        <w:rPr>
          <w:rFonts w:ascii="仿宋" w:eastAsia="仿宋" w:hAnsi="仿宋" w:hint="eastAsia"/>
          <w:sz w:val="30"/>
          <w:szCs w:val="30"/>
        </w:rPr>
        <w:t>八、本办法解释权属中国物流与采购联合会。</w:t>
      </w:r>
    </w:p>
    <w:p w:rsidR="00376E4D" w:rsidRPr="006968AC" w:rsidRDefault="00376E4D" w:rsidP="00376E4D">
      <w:pPr>
        <w:rPr>
          <w:rFonts w:ascii="仿宋_GB2312" w:eastAsia="仿宋_GB2312" w:hAnsi="Calibri"/>
          <w:sz w:val="30"/>
          <w:szCs w:val="30"/>
        </w:rPr>
      </w:pPr>
    </w:p>
    <w:p w:rsidR="00376E4D" w:rsidRPr="006968AC" w:rsidRDefault="00376E4D" w:rsidP="00376E4D">
      <w:pPr>
        <w:widowControl/>
        <w:jc w:val="center"/>
        <w:rPr>
          <w:rFonts w:ascii="黑体" w:eastAsia="黑体" w:hAnsi="宋体"/>
          <w:bCs/>
          <w:kern w:val="0"/>
          <w:sz w:val="36"/>
          <w:szCs w:val="36"/>
        </w:rPr>
      </w:pPr>
      <w:r w:rsidRPr="006968AC">
        <w:rPr>
          <w:rFonts w:ascii="黑体" w:eastAsia="黑体" w:hAnsi="宋体" w:hint="eastAsia"/>
          <w:bCs/>
          <w:kern w:val="0"/>
          <w:sz w:val="36"/>
          <w:szCs w:val="36"/>
        </w:rPr>
        <w:t>网络货运平台企业评估机构及审核员管理办法</w:t>
      </w:r>
    </w:p>
    <w:p w:rsidR="00376E4D" w:rsidRPr="006968AC" w:rsidRDefault="00376E4D" w:rsidP="00376E4D">
      <w:pPr>
        <w:widowControl/>
        <w:jc w:val="center"/>
        <w:rPr>
          <w:rFonts w:ascii="宋体" w:hAnsi="宋体"/>
          <w:b/>
          <w:bCs/>
          <w:kern w:val="0"/>
          <w:sz w:val="44"/>
          <w:szCs w:val="44"/>
        </w:rPr>
      </w:pPr>
      <w:r w:rsidRPr="006968AC">
        <w:rPr>
          <w:rFonts w:ascii="宋体" w:hAnsi="宋体" w:hint="eastAsia"/>
          <w:b/>
          <w:bCs/>
          <w:kern w:val="0"/>
          <w:sz w:val="44"/>
          <w:szCs w:val="44"/>
        </w:rPr>
        <w:t xml:space="preserve"> </w:t>
      </w:r>
    </w:p>
    <w:p w:rsidR="00376E4D" w:rsidRPr="006968AC" w:rsidRDefault="00376E4D" w:rsidP="00376E4D">
      <w:pPr>
        <w:widowControl/>
        <w:ind w:firstLineChars="200" w:firstLine="640"/>
        <w:rPr>
          <w:rFonts w:ascii="仿宋" w:eastAsia="仿宋" w:hAnsi="仿宋"/>
          <w:kern w:val="0"/>
          <w:sz w:val="30"/>
          <w:szCs w:val="30"/>
        </w:rPr>
      </w:pPr>
      <w:r w:rsidRPr="006968AC">
        <w:rPr>
          <w:rFonts w:ascii="仿宋" w:eastAsia="仿宋" w:hAnsi="仿宋" w:hint="eastAsia"/>
          <w:kern w:val="0"/>
          <w:sz w:val="32"/>
          <w:szCs w:val="32"/>
        </w:rPr>
        <w:t>一、</w:t>
      </w:r>
      <w:r w:rsidRPr="006968AC">
        <w:rPr>
          <w:rFonts w:ascii="仿宋" w:eastAsia="仿宋" w:hAnsi="仿宋" w:hint="eastAsia"/>
          <w:kern w:val="0"/>
          <w:sz w:val="30"/>
          <w:szCs w:val="30"/>
        </w:rPr>
        <w:t>依据中国物流与采购联合会《网络货运平台服务能力评估指标》（T/CFLP 0024-2019）团体标准和《网络货运平台企业评估办法》，为保证网络货运平台企业评估工作的公开、公平和公正性，特制</w:t>
      </w:r>
      <w:proofErr w:type="gramStart"/>
      <w:r w:rsidRPr="006968AC">
        <w:rPr>
          <w:rFonts w:ascii="仿宋" w:eastAsia="仿宋" w:hAnsi="仿宋" w:hint="eastAsia"/>
          <w:kern w:val="0"/>
          <w:sz w:val="30"/>
          <w:szCs w:val="30"/>
        </w:rPr>
        <w:t>定网络</w:t>
      </w:r>
      <w:proofErr w:type="gramEnd"/>
      <w:r w:rsidRPr="006968AC">
        <w:rPr>
          <w:rFonts w:ascii="仿宋" w:eastAsia="仿宋" w:hAnsi="仿宋" w:hint="eastAsia"/>
          <w:kern w:val="0"/>
          <w:sz w:val="30"/>
          <w:szCs w:val="30"/>
        </w:rPr>
        <w:t>货运平台企业评估机构及审核员管理办法。</w:t>
      </w:r>
    </w:p>
    <w:p w:rsidR="00376E4D" w:rsidRPr="006968AC" w:rsidRDefault="00376E4D" w:rsidP="00376E4D">
      <w:pPr>
        <w:spacing w:line="240" w:lineRule="atLeast"/>
        <w:ind w:firstLineChars="200" w:firstLine="600"/>
        <w:rPr>
          <w:rFonts w:ascii="仿宋" w:eastAsia="仿宋" w:hAnsi="仿宋"/>
          <w:sz w:val="30"/>
          <w:szCs w:val="30"/>
        </w:rPr>
      </w:pPr>
      <w:r w:rsidRPr="006968AC">
        <w:rPr>
          <w:rFonts w:ascii="仿宋" w:eastAsia="仿宋" w:hAnsi="仿宋" w:hint="eastAsia"/>
          <w:sz w:val="30"/>
          <w:szCs w:val="30"/>
        </w:rPr>
        <w:lastRenderedPageBreak/>
        <w:t>二、根据网络货运平台企业评估工作的需要，</w:t>
      </w:r>
      <w:proofErr w:type="gramStart"/>
      <w:r w:rsidRPr="006968AC">
        <w:rPr>
          <w:rFonts w:ascii="仿宋" w:eastAsia="仿宋" w:hAnsi="仿宋" w:hint="eastAsia"/>
          <w:sz w:val="30"/>
          <w:szCs w:val="30"/>
        </w:rPr>
        <w:t>中物联评估</w:t>
      </w:r>
      <w:proofErr w:type="gramEnd"/>
      <w:r w:rsidRPr="006968AC">
        <w:rPr>
          <w:rFonts w:ascii="仿宋" w:eastAsia="仿宋" w:hAnsi="仿宋" w:hint="eastAsia"/>
          <w:sz w:val="30"/>
          <w:szCs w:val="30"/>
        </w:rPr>
        <w:t>办在</w:t>
      </w:r>
      <w:proofErr w:type="gramStart"/>
      <w:r w:rsidRPr="006968AC">
        <w:rPr>
          <w:rFonts w:ascii="仿宋" w:eastAsia="仿宋" w:hAnsi="仿宋" w:hint="eastAsia"/>
          <w:sz w:val="30"/>
          <w:szCs w:val="30"/>
        </w:rPr>
        <w:t>中物联的</w:t>
      </w:r>
      <w:proofErr w:type="gramEnd"/>
      <w:r w:rsidRPr="006968AC">
        <w:rPr>
          <w:rFonts w:ascii="仿宋" w:eastAsia="仿宋" w:hAnsi="仿宋" w:hint="eastAsia"/>
          <w:sz w:val="30"/>
          <w:szCs w:val="30"/>
        </w:rPr>
        <w:t>统一领导下，负责日常网络货运平台企业评估工作。为方便企业申报，经</w:t>
      </w:r>
      <w:proofErr w:type="gramStart"/>
      <w:r w:rsidRPr="006968AC">
        <w:rPr>
          <w:rFonts w:ascii="仿宋" w:eastAsia="仿宋" w:hAnsi="仿宋" w:hint="eastAsia"/>
          <w:sz w:val="30"/>
          <w:szCs w:val="30"/>
        </w:rPr>
        <w:t>中物联授权</w:t>
      </w:r>
      <w:proofErr w:type="gramEnd"/>
      <w:r w:rsidRPr="006968AC">
        <w:rPr>
          <w:rFonts w:ascii="仿宋" w:eastAsia="仿宋" w:hAnsi="仿宋" w:hint="eastAsia"/>
          <w:sz w:val="30"/>
          <w:szCs w:val="30"/>
        </w:rPr>
        <w:t>，在条件具备、网络货运平台企业较为活跃的地区设立地方评估工作办公室（以下简称地方评估办），负责授权区域内网络货运平台企业评估标准的宣贯、推广、评估前期辅导、申报等工作。在地方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的选择设立上，优先考虑选择现有A级物流企业评估体系中已具备审核资质的地方评估办；同时考虑到网络货运平台业务的专业性，酌情选择在其他网络货运平台业务对口的行业协会中设立新的地方评估办。</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三、为保证网络货运平台企业评估工作的顺利实施，评估工作将由网络货运平台企业评估审核员（以下简称审核员）执行。审核员分为高级审核员和审核员。</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四、审核员条件。</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sz w:val="30"/>
          <w:szCs w:val="30"/>
        </w:rPr>
        <w:t>审核员</w:t>
      </w:r>
      <w:r w:rsidRPr="006968AC">
        <w:rPr>
          <w:rFonts w:ascii="仿宋" w:eastAsia="仿宋" w:hAnsi="仿宋" w:hint="eastAsia"/>
          <w:kern w:val="0"/>
          <w:sz w:val="30"/>
          <w:szCs w:val="30"/>
        </w:rPr>
        <w:t>需具备下列条件：1、有良好的道德修养、专业素养，无不良犯罪记录；2、有大专以上学历、中级以上职称或经评委会认定具有企业评估审核能力的人员（高级审核员需有</w:t>
      </w:r>
      <w:r w:rsidRPr="006968AC">
        <w:rPr>
          <w:rFonts w:ascii="仿宋" w:eastAsia="仿宋" w:hAnsi="仿宋"/>
          <w:sz w:val="30"/>
          <w:szCs w:val="30"/>
        </w:rPr>
        <w:t>大学本科以上学历</w:t>
      </w:r>
      <w:r w:rsidRPr="006968AC">
        <w:rPr>
          <w:rFonts w:ascii="仿宋" w:eastAsia="仿宋" w:hAnsi="仿宋" w:hint="eastAsia"/>
          <w:sz w:val="30"/>
          <w:szCs w:val="30"/>
        </w:rPr>
        <w:t>、</w:t>
      </w:r>
      <w:r w:rsidRPr="006968AC">
        <w:rPr>
          <w:rFonts w:ascii="仿宋" w:eastAsia="仿宋" w:hAnsi="仿宋"/>
          <w:sz w:val="30"/>
          <w:szCs w:val="30"/>
        </w:rPr>
        <w:t>高级职称或经评委会认定有较高的</w:t>
      </w:r>
      <w:r w:rsidRPr="006968AC">
        <w:rPr>
          <w:rFonts w:ascii="仿宋" w:eastAsia="仿宋" w:hAnsi="仿宋" w:hint="eastAsia"/>
          <w:sz w:val="30"/>
          <w:szCs w:val="30"/>
        </w:rPr>
        <w:t>网络货运平台业务</w:t>
      </w:r>
      <w:r w:rsidRPr="006968AC">
        <w:rPr>
          <w:rFonts w:ascii="仿宋" w:eastAsia="仿宋" w:hAnsi="仿宋"/>
          <w:sz w:val="30"/>
          <w:szCs w:val="30"/>
        </w:rPr>
        <w:t>理论水平和较丰富的</w:t>
      </w:r>
      <w:r w:rsidRPr="006968AC">
        <w:rPr>
          <w:rFonts w:ascii="仿宋" w:eastAsia="仿宋" w:hAnsi="仿宋" w:hint="eastAsia"/>
          <w:sz w:val="30"/>
          <w:szCs w:val="30"/>
        </w:rPr>
        <w:t>相关</w:t>
      </w:r>
      <w:r w:rsidRPr="006968AC">
        <w:rPr>
          <w:rFonts w:ascii="仿宋" w:eastAsia="仿宋" w:hAnsi="仿宋"/>
          <w:sz w:val="30"/>
          <w:szCs w:val="30"/>
        </w:rPr>
        <w:t>工作经验</w:t>
      </w:r>
      <w:r w:rsidRPr="006968AC">
        <w:rPr>
          <w:rFonts w:ascii="仿宋" w:eastAsia="仿宋" w:hAnsi="仿宋" w:hint="eastAsia"/>
          <w:kern w:val="0"/>
          <w:sz w:val="30"/>
          <w:szCs w:val="30"/>
        </w:rPr>
        <w:t>）；3、从事过企业评估工作；4、熟悉并了解网络货运平台业务的流程，业务要点；5、必须由所在地的地方</w:t>
      </w:r>
      <w:proofErr w:type="gramStart"/>
      <w:r w:rsidRPr="006968AC">
        <w:rPr>
          <w:rFonts w:ascii="仿宋" w:eastAsia="仿宋" w:hAnsi="仿宋" w:hint="eastAsia"/>
          <w:kern w:val="0"/>
          <w:sz w:val="30"/>
          <w:szCs w:val="30"/>
        </w:rPr>
        <w:t>评估办</w:t>
      </w:r>
      <w:proofErr w:type="gramEnd"/>
      <w:r w:rsidRPr="006968AC">
        <w:rPr>
          <w:rFonts w:ascii="仿宋" w:eastAsia="仿宋" w:hAnsi="仿宋" w:hint="eastAsia"/>
          <w:kern w:val="0"/>
          <w:sz w:val="30"/>
          <w:szCs w:val="30"/>
        </w:rPr>
        <w:t>推荐，经</w:t>
      </w:r>
      <w:proofErr w:type="gramStart"/>
      <w:r w:rsidRPr="006968AC">
        <w:rPr>
          <w:rFonts w:ascii="仿宋" w:eastAsia="仿宋" w:hAnsi="仿宋" w:hint="eastAsia"/>
          <w:kern w:val="0"/>
          <w:sz w:val="30"/>
          <w:szCs w:val="30"/>
        </w:rPr>
        <w:t>中物联审批</w:t>
      </w:r>
      <w:proofErr w:type="gramEnd"/>
      <w:r w:rsidRPr="006968AC">
        <w:rPr>
          <w:rFonts w:ascii="仿宋" w:eastAsia="仿宋" w:hAnsi="仿宋" w:hint="eastAsia"/>
          <w:kern w:val="0"/>
          <w:sz w:val="30"/>
          <w:szCs w:val="30"/>
        </w:rPr>
        <w:t>同意后方可取得。</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五、中</w:t>
      </w:r>
      <w:proofErr w:type="gramStart"/>
      <w:r w:rsidRPr="006968AC">
        <w:rPr>
          <w:rFonts w:ascii="仿宋" w:eastAsia="仿宋" w:hAnsi="仿宋" w:hint="eastAsia"/>
          <w:kern w:val="0"/>
          <w:sz w:val="30"/>
          <w:szCs w:val="30"/>
        </w:rPr>
        <w:t>物联评估办</w:t>
      </w:r>
      <w:proofErr w:type="gramEnd"/>
      <w:r w:rsidRPr="006968AC">
        <w:rPr>
          <w:rFonts w:ascii="仿宋" w:eastAsia="仿宋" w:hAnsi="仿宋" w:hint="eastAsia"/>
          <w:kern w:val="0"/>
          <w:sz w:val="30"/>
          <w:szCs w:val="30"/>
        </w:rPr>
        <w:t>统一负责全国审核员的培训、管理和聘用。对符合条件的审核员聘用前由中</w:t>
      </w:r>
      <w:proofErr w:type="gramStart"/>
      <w:r w:rsidRPr="006968AC">
        <w:rPr>
          <w:rFonts w:ascii="仿宋" w:eastAsia="仿宋" w:hAnsi="仿宋" w:hint="eastAsia"/>
          <w:kern w:val="0"/>
          <w:sz w:val="30"/>
          <w:szCs w:val="30"/>
        </w:rPr>
        <w:t>物联评估办</w:t>
      </w:r>
      <w:proofErr w:type="gramEnd"/>
      <w:r w:rsidRPr="006968AC">
        <w:rPr>
          <w:rFonts w:ascii="仿宋" w:eastAsia="仿宋" w:hAnsi="仿宋" w:hint="eastAsia"/>
          <w:kern w:val="0"/>
          <w:sz w:val="30"/>
          <w:szCs w:val="30"/>
        </w:rPr>
        <w:t>统一培训。经培训合</w:t>
      </w:r>
      <w:r w:rsidRPr="006968AC">
        <w:rPr>
          <w:rFonts w:ascii="仿宋" w:eastAsia="仿宋" w:hAnsi="仿宋" w:hint="eastAsia"/>
          <w:kern w:val="0"/>
          <w:sz w:val="30"/>
          <w:szCs w:val="30"/>
        </w:rPr>
        <w:lastRenderedPageBreak/>
        <w:t>格者，发给审核员证书。中</w:t>
      </w:r>
      <w:proofErr w:type="gramStart"/>
      <w:r w:rsidRPr="006968AC">
        <w:rPr>
          <w:rFonts w:ascii="仿宋" w:eastAsia="仿宋" w:hAnsi="仿宋" w:hint="eastAsia"/>
          <w:kern w:val="0"/>
          <w:sz w:val="30"/>
          <w:szCs w:val="30"/>
        </w:rPr>
        <w:t>物联评估办</w:t>
      </w:r>
      <w:proofErr w:type="gramEnd"/>
      <w:r w:rsidRPr="006968AC">
        <w:rPr>
          <w:rFonts w:ascii="仿宋" w:eastAsia="仿宋" w:hAnsi="仿宋" w:hint="eastAsia"/>
          <w:kern w:val="0"/>
          <w:sz w:val="30"/>
          <w:szCs w:val="30"/>
        </w:rPr>
        <w:t>对聘用的审核员进行业务再培训，培训方式包括组织研讨会和企业现场评估等。</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六、审核员工作职责如下：</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负责企业申报材料的受理、分类、建档；企业和审核</w:t>
      </w:r>
      <w:proofErr w:type="gramStart"/>
      <w:r w:rsidRPr="006968AC">
        <w:rPr>
          <w:rFonts w:ascii="仿宋" w:eastAsia="仿宋" w:hAnsi="仿宋" w:hint="eastAsia"/>
          <w:kern w:val="0"/>
          <w:sz w:val="30"/>
          <w:szCs w:val="30"/>
        </w:rPr>
        <w:t>员信息</w:t>
      </w:r>
      <w:proofErr w:type="gramEnd"/>
      <w:r w:rsidRPr="006968AC">
        <w:rPr>
          <w:rFonts w:ascii="仿宋" w:eastAsia="仿宋" w:hAnsi="仿宋" w:hint="eastAsia"/>
          <w:kern w:val="0"/>
          <w:sz w:val="30"/>
          <w:szCs w:val="30"/>
        </w:rPr>
        <w:t>网络的建立、管理和服务；联系派遣评估组前往申报企业进行现场评估；直接参与评估审核工作，填报受评企业的现场评估报告。</w:t>
      </w:r>
    </w:p>
    <w:p w:rsidR="00376E4D" w:rsidRPr="006968AC" w:rsidRDefault="00376E4D" w:rsidP="00376E4D">
      <w:pPr>
        <w:numPr>
          <w:ilvl w:val="0"/>
          <w:numId w:val="2"/>
        </w:numPr>
        <w:ind w:firstLineChars="200" w:firstLine="600"/>
        <w:rPr>
          <w:rFonts w:ascii="仿宋" w:eastAsia="仿宋" w:hAnsi="仿宋"/>
          <w:sz w:val="30"/>
          <w:szCs w:val="30"/>
        </w:rPr>
      </w:pPr>
      <w:r w:rsidRPr="006968AC">
        <w:rPr>
          <w:rFonts w:ascii="仿宋" w:eastAsia="仿宋" w:hAnsi="仿宋" w:hint="eastAsia"/>
          <w:sz w:val="30"/>
          <w:szCs w:val="30"/>
        </w:rPr>
        <w:t>审核员工作时需遵守以下行为守则：</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1.严格遵守评估标准与审核程序，不得以任何方式降低或修改；</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2.不得向参评企业提供评估咨询；</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3.未经参评企业的允许，严禁泄露参评企业的任何参评信息与商业秘密；</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4.不得以任何方式接受参评企业给予的回扣、礼品或其他好处；</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5.不得要求参评企业提高食宿接待标准；</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6.不得向参评企业提出评估审核工作以外的任何要求；</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7.不得以</w:t>
      </w:r>
      <w:proofErr w:type="gramStart"/>
      <w:r w:rsidRPr="006968AC">
        <w:rPr>
          <w:rFonts w:ascii="仿宋" w:eastAsia="仿宋" w:hAnsi="仿宋" w:hint="eastAsia"/>
          <w:sz w:val="30"/>
          <w:szCs w:val="30"/>
        </w:rPr>
        <w:t>中物联评委会</w:t>
      </w:r>
      <w:proofErr w:type="gramEnd"/>
      <w:r w:rsidRPr="006968AC">
        <w:rPr>
          <w:rFonts w:ascii="仿宋" w:eastAsia="仿宋" w:hAnsi="仿宋" w:hint="eastAsia"/>
          <w:sz w:val="30"/>
          <w:szCs w:val="30"/>
        </w:rPr>
        <w:t>、</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和地方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名义从事任何与评估审核无关的工作或活动。</w:t>
      </w:r>
    </w:p>
    <w:p w:rsidR="00376E4D" w:rsidRPr="006968AC" w:rsidRDefault="00376E4D" w:rsidP="00376E4D">
      <w:pPr>
        <w:widowControl/>
        <w:ind w:firstLine="640"/>
        <w:rPr>
          <w:rFonts w:ascii="仿宋" w:eastAsia="仿宋" w:hAnsi="仿宋"/>
          <w:kern w:val="0"/>
          <w:sz w:val="30"/>
          <w:szCs w:val="30"/>
        </w:rPr>
      </w:pPr>
      <w:r w:rsidRPr="006968AC">
        <w:rPr>
          <w:rFonts w:ascii="仿宋" w:eastAsia="仿宋" w:hAnsi="仿宋" w:hint="eastAsia"/>
          <w:kern w:val="0"/>
          <w:sz w:val="30"/>
          <w:szCs w:val="30"/>
        </w:rPr>
        <w:t>八、地方</w:t>
      </w:r>
      <w:proofErr w:type="gramStart"/>
      <w:r w:rsidRPr="006968AC">
        <w:rPr>
          <w:rFonts w:ascii="仿宋" w:eastAsia="仿宋" w:hAnsi="仿宋" w:hint="eastAsia"/>
          <w:kern w:val="0"/>
          <w:sz w:val="30"/>
          <w:szCs w:val="30"/>
        </w:rPr>
        <w:t>评估办</w:t>
      </w:r>
      <w:proofErr w:type="gramEnd"/>
      <w:r w:rsidRPr="006968AC">
        <w:rPr>
          <w:rFonts w:ascii="仿宋" w:eastAsia="仿宋" w:hAnsi="仿宋" w:hint="eastAsia"/>
          <w:kern w:val="0"/>
          <w:sz w:val="30"/>
          <w:szCs w:val="30"/>
        </w:rPr>
        <w:t>的工作费用及审核员劳务费的分配及支付方式见《网络货运平台企业评估收费办法》和《网络货运平台企业评估劳务费管理办法》。</w:t>
      </w:r>
    </w:p>
    <w:p w:rsidR="00376E4D" w:rsidRDefault="00376E4D" w:rsidP="00376E4D">
      <w:pPr>
        <w:widowControl/>
        <w:ind w:firstLineChars="200" w:firstLine="600"/>
        <w:rPr>
          <w:rFonts w:ascii="仿宋" w:eastAsia="仿宋" w:hAnsi="仿宋"/>
          <w:kern w:val="0"/>
          <w:sz w:val="30"/>
          <w:szCs w:val="30"/>
        </w:rPr>
      </w:pPr>
      <w:r w:rsidRPr="006968AC">
        <w:rPr>
          <w:rFonts w:ascii="仿宋" w:eastAsia="仿宋" w:hAnsi="仿宋" w:hint="eastAsia"/>
          <w:kern w:val="0"/>
          <w:sz w:val="30"/>
          <w:szCs w:val="30"/>
        </w:rPr>
        <w:t>九、本办法解释权属中国物流与采购联合会。</w:t>
      </w:r>
    </w:p>
    <w:p w:rsidR="00376E4D" w:rsidRPr="006968AC" w:rsidRDefault="00376E4D" w:rsidP="00376E4D">
      <w:pPr>
        <w:tabs>
          <w:tab w:val="left" w:pos="0"/>
        </w:tabs>
        <w:spacing w:line="240" w:lineRule="atLeast"/>
        <w:jc w:val="left"/>
        <w:rPr>
          <w:rFonts w:ascii="仿宋_GB2312" w:eastAsia="仿宋_GB2312" w:hAnsi="Calibri"/>
          <w:sz w:val="30"/>
          <w:szCs w:val="30"/>
        </w:rPr>
      </w:pPr>
    </w:p>
    <w:p w:rsidR="00376E4D" w:rsidRPr="006968AC" w:rsidRDefault="00376E4D" w:rsidP="00376E4D">
      <w:pPr>
        <w:spacing w:line="580" w:lineRule="exact"/>
        <w:jc w:val="center"/>
        <w:rPr>
          <w:rFonts w:ascii="Calibri" w:hAnsi="Calibri"/>
          <w:b/>
          <w:sz w:val="36"/>
          <w:szCs w:val="36"/>
        </w:rPr>
      </w:pPr>
      <w:r w:rsidRPr="006968AC">
        <w:rPr>
          <w:rFonts w:ascii="Calibri" w:hAnsi="Calibri" w:hint="eastAsia"/>
          <w:b/>
          <w:sz w:val="36"/>
          <w:szCs w:val="36"/>
        </w:rPr>
        <w:t>网络货运平台企业评估复核工作实施办法</w:t>
      </w:r>
    </w:p>
    <w:p w:rsidR="00376E4D" w:rsidRPr="006968AC" w:rsidRDefault="00376E4D" w:rsidP="00376E4D">
      <w:pPr>
        <w:spacing w:line="580" w:lineRule="exact"/>
        <w:jc w:val="center"/>
        <w:rPr>
          <w:rFonts w:ascii="仿宋_GB2312" w:eastAsia="仿宋_GB2312" w:hAnsi="宋体"/>
          <w:sz w:val="28"/>
          <w:szCs w:val="30"/>
        </w:rPr>
      </w:pPr>
    </w:p>
    <w:p w:rsidR="00376E4D" w:rsidRPr="006968AC" w:rsidRDefault="00376E4D" w:rsidP="00376E4D">
      <w:pPr>
        <w:spacing w:line="580" w:lineRule="exact"/>
        <w:ind w:firstLineChars="200" w:firstLine="600"/>
        <w:rPr>
          <w:rFonts w:ascii="仿宋" w:eastAsia="仿宋" w:hAnsi="仿宋"/>
          <w:b/>
          <w:sz w:val="44"/>
          <w:szCs w:val="36"/>
        </w:rPr>
      </w:pPr>
      <w:r w:rsidRPr="006968AC">
        <w:rPr>
          <w:rFonts w:ascii="仿宋" w:eastAsia="仿宋" w:hAnsi="仿宋" w:hint="eastAsia"/>
          <w:sz w:val="30"/>
          <w:szCs w:val="30"/>
        </w:rPr>
        <w:t>第一条  为</w:t>
      </w:r>
      <w:r w:rsidRPr="006968AC">
        <w:rPr>
          <w:rFonts w:ascii="仿宋" w:eastAsia="仿宋" w:hAnsi="仿宋" w:hint="eastAsia"/>
          <w:sz w:val="30"/>
          <w:szCs w:val="32"/>
        </w:rPr>
        <w:t>更好地贯彻实施</w:t>
      </w:r>
      <w:r w:rsidRPr="006968AC">
        <w:rPr>
          <w:rFonts w:ascii="仿宋" w:eastAsia="仿宋" w:hAnsi="仿宋" w:hint="eastAsia"/>
          <w:sz w:val="30"/>
          <w:szCs w:val="30"/>
        </w:rPr>
        <w:t>《网络货运平台服务能力评估指标》（T/CFLP 0024-2019）团体标准</w:t>
      </w:r>
      <w:r w:rsidRPr="006968AC">
        <w:rPr>
          <w:rFonts w:ascii="仿宋" w:eastAsia="仿宋" w:hAnsi="仿宋" w:hint="eastAsia"/>
          <w:sz w:val="30"/>
          <w:szCs w:val="32"/>
        </w:rPr>
        <w:t>，</w:t>
      </w:r>
      <w:r w:rsidRPr="006968AC">
        <w:rPr>
          <w:rFonts w:ascii="仿宋" w:eastAsia="仿宋" w:hAnsi="仿宋" w:hint="eastAsia"/>
          <w:sz w:val="30"/>
        </w:rPr>
        <w:t>保证</w:t>
      </w:r>
      <w:r w:rsidRPr="006968AC">
        <w:rPr>
          <w:rFonts w:ascii="仿宋" w:eastAsia="仿宋" w:hAnsi="仿宋" w:hint="eastAsia"/>
          <w:sz w:val="30"/>
          <w:szCs w:val="32"/>
        </w:rPr>
        <w:t>网络货运平台企业</w:t>
      </w:r>
      <w:r w:rsidRPr="006968AC">
        <w:rPr>
          <w:rFonts w:ascii="仿宋" w:eastAsia="仿宋" w:hAnsi="仿宋" w:hint="eastAsia"/>
          <w:sz w:val="30"/>
        </w:rPr>
        <w:t>评估工作的公正性、权威性和持续性，并动态反映</w:t>
      </w:r>
      <w:r w:rsidRPr="006968AC">
        <w:rPr>
          <w:rFonts w:ascii="仿宋" w:eastAsia="仿宋" w:hAnsi="仿宋" w:hint="eastAsia"/>
          <w:sz w:val="30"/>
          <w:szCs w:val="32"/>
        </w:rPr>
        <w:t>网络货运平台企业</w:t>
      </w:r>
      <w:r w:rsidRPr="006968AC">
        <w:rPr>
          <w:rFonts w:ascii="仿宋" w:eastAsia="仿宋" w:hAnsi="仿宋" w:hint="eastAsia"/>
          <w:sz w:val="30"/>
        </w:rPr>
        <w:t>的发展变化情况，</w:t>
      </w:r>
      <w:r w:rsidRPr="006968AC">
        <w:rPr>
          <w:rFonts w:ascii="仿宋" w:eastAsia="仿宋" w:hAnsi="仿宋" w:hint="eastAsia"/>
          <w:sz w:val="30"/>
          <w:szCs w:val="30"/>
        </w:rPr>
        <w:t>依据《</w:t>
      </w:r>
      <w:r w:rsidRPr="006968AC">
        <w:rPr>
          <w:rFonts w:ascii="仿宋" w:eastAsia="仿宋" w:hAnsi="仿宋" w:hint="eastAsia"/>
          <w:sz w:val="30"/>
          <w:szCs w:val="32"/>
        </w:rPr>
        <w:t>网络货运平台企业</w:t>
      </w:r>
      <w:r w:rsidRPr="006968AC">
        <w:rPr>
          <w:rFonts w:ascii="仿宋" w:eastAsia="仿宋" w:hAnsi="仿宋" w:hint="eastAsia"/>
          <w:sz w:val="30"/>
          <w:szCs w:val="30"/>
        </w:rPr>
        <w:t>评估办法》和《</w:t>
      </w:r>
      <w:r w:rsidRPr="006968AC">
        <w:rPr>
          <w:rFonts w:ascii="仿宋" w:eastAsia="仿宋" w:hAnsi="仿宋" w:hint="eastAsia"/>
          <w:sz w:val="30"/>
          <w:szCs w:val="32"/>
        </w:rPr>
        <w:t>网络货运平台企业</w:t>
      </w:r>
      <w:r w:rsidRPr="006968AC">
        <w:rPr>
          <w:rFonts w:ascii="仿宋" w:eastAsia="仿宋" w:hAnsi="仿宋" w:hint="eastAsia"/>
          <w:sz w:val="30"/>
          <w:szCs w:val="30"/>
        </w:rPr>
        <w:t>评估申报与审核办法》的基本精神，特</w:t>
      </w:r>
      <w:r w:rsidRPr="006968AC">
        <w:rPr>
          <w:rFonts w:ascii="仿宋" w:eastAsia="仿宋" w:hAnsi="仿宋" w:hint="eastAsia"/>
          <w:sz w:val="30"/>
          <w:szCs w:val="32"/>
        </w:rPr>
        <w:t>制定本实施办法。</w:t>
      </w:r>
    </w:p>
    <w:p w:rsidR="00376E4D" w:rsidRPr="006968AC" w:rsidRDefault="00376E4D" w:rsidP="00376E4D">
      <w:pPr>
        <w:spacing w:line="580" w:lineRule="exact"/>
        <w:ind w:firstLine="600"/>
        <w:rPr>
          <w:rFonts w:ascii="仿宋" w:eastAsia="仿宋" w:hAnsi="仿宋"/>
          <w:sz w:val="30"/>
        </w:rPr>
      </w:pPr>
      <w:r w:rsidRPr="006968AC">
        <w:rPr>
          <w:rFonts w:ascii="仿宋" w:eastAsia="仿宋" w:hAnsi="仿宋" w:hint="eastAsia"/>
          <w:sz w:val="30"/>
          <w:szCs w:val="30"/>
        </w:rPr>
        <w:t>第二条</w:t>
      </w:r>
      <w:r w:rsidRPr="006968AC">
        <w:rPr>
          <w:rFonts w:ascii="仿宋" w:eastAsia="仿宋" w:hAnsi="仿宋" w:hint="eastAsia"/>
          <w:sz w:val="30"/>
        </w:rPr>
        <w:t xml:space="preserve">  </w:t>
      </w:r>
      <w:r w:rsidRPr="006968AC">
        <w:rPr>
          <w:rFonts w:ascii="仿宋" w:eastAsia="仿宋" w:hAnsi="仿宋" w:hint="eastAsia"/>
          <w:sz w:val="30"/>
          <w:szCs w:val="32"/>
        </w:rPr>
        <w:t>网络货运平台企业</w:t>
      </w:r>
      <w:r w:rsidRPr="006968AC">
        <w:rPr>
          <w:rFonts w:ascii="仿宋" w:eastAsia="仿宋" w:hAnsi="仿宋" w:hint="eastAsia"/>
          <w:sz w:val="30"/>
        </w:rPr>
        <w:t>的复核期自通过评估获得证书的时间计起，每三年复核一次。</w:t>
      </w:r>
    </w:p>
    <w:p w:rsidR="00376E4D" w:rsidRPr="006968AC" w:rsidRDefault="00376E4D" w:rsidP="00376E4D">
      <w:pPr>
        <w:spacing w:line="580" w:lineRule="exact"/>
        <w:ind w:firstLine="648"/>
        <w:rPr>
          <w:rFonts w:ascii="仿宋" w:eastAsia="仿宋" w:hAnsi="仿宋"/>
          <w:sz w:val="30"/>
        </w:rPr>
      </w:pPr>
      <w:r w:rsidRPr="006968AC">
        <w:rPr>
          <w:rFonts w:ascii="仿宋" w:eastAsia="仿宋" w:hAnsi="仿宋" w:hint="eastAsia"/>
          <w:sz w:val="30"/>
          <w:szCs w:val="30"/>
        </w:rPr>
        <w:t>第三条</w:t>
      </w:r>
      <w:r w:rsidRPr="006968AC">
        <w:rPr>
          <w:rFonts w:ascii="仿宋" w:eastAsia="仿宋" w:hAnsi="仿宋" w:hint="eastAsia"/>
          <w:sz w:val="30"/>
          <w:szCs w:val="32"/>
        </w:rPr>
        <w:t xml:space="preserve">  网络货运平台企业</w:t>
      </w:r>
      <w:r w:rsidRPr="006968AC">
        <w:rPr>
          <w:rFonts w:ascii="仿宋" w:eastAsia="仿宋" w:hAnsi="仿宋" w:hint="eastAsia"/>
          <w:sz w:val="30"/>
        </w:rPr>
        <w:t>评估复核工作，由</w:t>
      </w:r>
      <w:proofErr w:type="gramStart"/>
      <w:r w:rsidRPr="006968AC">
        <w:rPr>
          <w:rFonts w:ascii="仿宋" w:eastAsia="仿宋" w:hAnsi="仿宋" w:hint="eastAsia"/>
          <w:sz w:val="30"/>
        </w:rPr>
        <w:t>中物联组织</w:t>
      </w:r>
      <w:proofErr w:type="gramEnd"/>
      <w:r w:rsidRPr="006968AC">
        <w:rPr>
          <w:rFonts w:ascii="仿宋" w:eastAsia="仿宋" w:hAnsi="仿宋" w:hint="eastAsia"/>
          <w:sz w:val="30"/>
        </w:rPr>
        <w:t>领导，中</w:t>
      </w:r>
      <w:proofErr w:type="gramStart"/>
      <w:r w:rsidRPr="006968AC">
        <w:rPr>
          <w:rFonts w:ascii="仿宋" w:eastAsia="仿宋" w:hAnsi="仿宋" w:hint="eastAsia"/>
          <w:sz w:val="30"/>
        </w:rPr>
        <w:t>物联评估办</w:t>
      </w:r>
      <w:proofErr w:type="gramEnd"/>
      <w:r w:rsidRPr="006968AC">
        <w:rPr>
          <w:rFonts w:ascii="仿宋" w:eastAsia="仿宋" w:hAnsi="仿宋" w:hint="eastAsia"/>
          <w:sz w:val="30"/>
        </w:rPr>
        <w:t>组织实施，各地方</w:t>
      </w:r>
      <w:proofErr w:type="gramStart"/>
      <w:r w:rsidRPr="006968AC">
        <w:rPr>
          <w:rFonts w:ascii="仿宋" w:eastAsia="仿宋" w:hAnsi="仿宋" w:hint="eastAsia"/>
          <w:sz w:val="30"/>
        </w:rPr>
        <w:t>评估办依据中物联</w:t>
      </w:r>
      <w:proofErr w:type="gramEnd"/>
      <w:r w:rsidRPr="006968AC">
        <w:rPr>
          <w:rFonts w:ascii="仿宋" w:eastAsia="仿宋" w:hAnsi="仿宋" w:hint="eastAsia"/>
          <w:sz w:val="30"/>
        </w:rPr>
        <w:t>的授权范围开展工作。</w:t>
      </w:r>
    </w:p>
    <w:p w:rsidR="00376E4D" w:rsidRPr="006968AC" w:rsidRDefault="00376E4D" w:rsidP="00376E4D">
      <w:pPr>
        <w:spacing w:line="580" w:lineRule="exact"/>
        <w:ind w:firstLine="600"/>
        <w:rPr>
          <w:rFonts w:ascii="仿宋" w:eastAsia="仿宋" w:hAnsi="仿宋"/>
          <w:sz w:val="30"/>
        </w:rPr>
      </w:pPr>
      <w:r w:rsidRPr="006968AC">
        <w:rPr>
          <w:rFonts w:ascii="仿宋" w:eastAsia="仿宋" w:hAnsi="仿宋" w:hint="eastAsia"/>
          <w:sz w:val="30"/>
          <w:szCs w:val="30"/>
        </w:rPr>
        <w:t>第四条</w:t>
      </w:r>
      <w:r w:rsidRPr="006968AC">
        <w:rPr>
          <w:rFonts w:ascii="仿宋" w:eastAsia="仿宋" w:hAnsi="仿宋" w:hint="eastAsia"/>
          <w:sz w:val="30"/>
        </w:rPr>
        <w:t xml:space="preserve">  进入复核期的网络货运平台企业，</w:t>
      </w:r>
      <w:r w:rsidRPr="006968AC">
        <w:rPr>
          <w:rFonts w:ascii="仿宋" w:eastAsia="仿宋" w:hAnsi="仿宋" w:hint="eastAsia"/>
          <w:sz w:val="30"/>
          <w:szCs w:val="32"/>
        </w:rPr>
        <w:t>应</w:t>
      </w:r>
      <w:r w:rsidRPr="006968AC">
        <w:rPr>
          <w:rFonts w:ascii="仿宋" w:eastAsia="仿宋" w:hAnsi="仿宋" w:hint="eastAsia"/>
          <w:sz w:val="30"/>
        </w:rPr>
        <w:t>在</w:t>
      </w:r>
      <w:r w:rsidRPr="006968AC">
        <w:rPr>
          <w:rFonts w:ascii="仿宋" w:eastAsia="仿宋" w:hAnsi="仿宋" w:hint="eastAsia"/>
          <w:sz w:val="30"/>
          <w:szCs w:val="32"/>
        </w:rPr>
        <w:t>接到复核通知两个月内向</w:t>
      </w:r>
      <w:r w:rsidRPr="006968AC">
        <w:rPr>
          <w:rFonts w:ascii="仿宋" w:eastAsia="仿宋" w:hAnsi="仿宋" w:hint="eastAsia"/>
          <w:sz w:val="30"/>
        </w:rPr>
        <w:t>地方</w:t>
      </w:r>
      <w:proofErr w:type="gramStart"/>
      <w:r w:rsidRPr="006968AC">
        <w:rPr>
          <w:rFonts w:ascii="仿宋" w:eastAsia="仿宋" w:hAnsi="仿宋" w:hint="eastAsia"/>
          <w:sz w:val="30"/>
        </w:rPr>
        <w:t>评估办</w:t>
      </w:r>
      <w:proofErr w:type="gramEnd"/>
      <w:r w:rsidRPr="006968AC">
        <w:rPr>
          <w:rFonts w:ascii="仿宋" w:eastAsia="仿宋" w:hAnsi="仿宋" w:hint="eastAsia"/>
          <w:sz w:val="30"/>
          <w:szCs w:val="32"/>
        </w:rPr>
        <w:t>递交复核申请</w:t>
      </w:r>
      <w:r w:rsidRPr="006968AC">
        <w:rPr>
          <w:rFonts w:ascii="仿宋" w:eastAsia="仿宋" w:hAnsi="仿宋" w:hint="eastAsia"/>
          <w:sz w:val="30"/>
        </w:rPr>
        <w:t>。网络货运平台企业递交复核申请时，需</w:t>
      </w:r>
      <w:r w:rsidRPr="006968AC">
        <w:rPr>
          <w:rFonts w:ascii="仿宋" w:eastAsia="仿宋" w:hAnsi="仿宋" w:hint="eastAsia"/>
          <w:sz w:val="30"/>
          <w:szCs w:val="30"/>
        </w:rPr>
        <w:t>登录中国物流与采购联合会网络货运平台企业网上申报系统（http://wlhy.chinawuliu.com.cn），按照已获得的资质级别发起复核申请，填报申请表、附表及上</w:t>
      </w:r>
      <w:proofErr w:type="gramStart"/>
      <w:r w:rsidRPr="006968AC">
        <w:rPr>
          <w:rFonts w:ascii="仿宋" w:eastAsia="仿宋" w:hAnsi="仿宋" w:hint="eastAsia"/>
          <w:sz w:val="30"/>
          <w:szCs w:val="30"/>
        </w:rPr>
        <w:t>传系统</w:t>
      </w:r>
      <w:proofErr w:type="gramEnd"/>
      <w:r w:rsidRPr="006968AC">
        <w:rPr>
          <w:rFonts w:ascii="仿宋" w:eastAsia="仿宋" w:hAnsi="仿宋" w:hint="eastAsia"/>
          <w:sz w:val="30"/>
          <w:szCs w:val="30"/>
        </w:rPr>
        <w:t>要求的相关附件申报材料。</w:t>
      </w:r>
      <w:r w:rsidRPr="006968AC">
        <w:rPr>
          <w:rFonts w:ascii="仿宋" w:eastAsia="仿宋" w:hAnsi="仿宋" w:hint="eastAsia"/>
          <w:sz w:val="30"/>
        </w:rPr>
        <w:t xml:space="preserve"> </w:t>
      </w:r>
    </w:p>
    <w:p w:rsidR="00376E4D" w:rsidRPr="006968AC" w:rsidRDefault="00376E4D" w:rsidP="00376E4D">
      <w:pPr>
        <w:spacing w:line="580" w:lineRule="exact"/>
        <w:ind w:firstLineChars="200" w:firstLine="600"/>
        <w:jc w:val="left"/>
        <w:rPr>
          <w:rFonts w:ascii="仿宋" w:eastAsia="仿宋" w:hAnsi="仿宋"/>
          <w:sz w:val="30"/>
          <w:szCs w:val="32"/>
        </w:rPr>
      </w:pPr>
      <w:r w:rsidRPr="006968AC">
        <w:rPr>
          <w:rFonts w:ascii="仿宋" w:eastAsia="仿宋" w:hAnsi="仿宋" w:hint="eastAsia"/>
          <w:sz w:val="30"/>
          <w:szCs w:val="30"/>
        </w:rPr>
        <w:t>第五条</w:t>
      </w:r>
      <w:r w:rsidRPr="006968AC">
        <w:rPr>
          <w:rFonts w:ascii="仿宋" w:eastAsia="仿宋" w:hAnsi="仿宋" w:hint="eastAsia"/>
          <w:sz w:val="30"/>
        </w:rPr>
        <w:t xml:space="preserve">  </w:t>
      </w:r>
      <w:r w:rsidRPr="006968AC">
        <w:rPr>
          <w:rFonts w:ascii="仿宋" w:eastAsia="仿宋" w:hAnsi="仿宋" w:hint="eastAsia"/>
          <w:sz w:val="30"/>
          <w:szCs w:val="32"/>
        </w:rPr>
        <w:t>地方</w:t>
      </w:r>
      <w:proofErr w:type="gramStart"/>
      <w:r w:rsidRPr="006968AC">
        <w:rPr>
          <w:rFonts w:ascii="仿宋" w:eastAsia="仿宋" w:hAnsi="仿宋" w:hint="eastAsia"/>
          <w:sz w:val="30"/>
          <w:szCs w:val="32"/>
        </w:rPr>
        <w:t>评估办</w:t>
      </w:r>
      <w:proofErr w:type="gramEnd"/>
      <w:r w:rsidRPr="006968AC">
        <w:rPr>
          <w:rFonts w:ascii="仿宋" w:eastAsia="仿宋" w:hAnsi="仿宋" w:hint="eastAsia"/>
          <w:sz w:val="30"/>
          <w:szCs w:val="32"/>
        </w:rPr>
        <w:t>自收到企业递交的复核申请之日起一个月内，完成复核初审工作并将意见</w:t>
      </w:r>
      <w:proofErr w:type="gramStart"/>
      <w:r w:rsidRPr="006968AC">
        <w:rPr>
          <w:rFonts w:ascii="仿宋" w:eastAsia="仿宋" w:hAnsi="仿宋" w:hint="eastAsia"/>
          <w:sz w:val="30"/>
          <w:szCs w:val="32"/>
        </w:rPr>
        <w:t>报</w:t>
      </w:r>
      <w:r w:rsidRPr="006968AC">
        <w:rPr>
          <w:rFonts w:ascii="仿宋" w:eastAsia="仿宋" w:hAnsi="仿宋" w:hint="eastAsia"/>
          <w:sz w:val="30"/>
        </w:rPr>
        <w:t>中物联评估</w:t>
      </w:r>
      <w:proofErr w:type="gramEnd"/>
      <w:r w:rsidRPr="006968AC">
        <w:rPr>
          <w:rFonts w:ascii="仿宋" w:eastAsia="仿宋" w:hAnsi="仿宋" w:hint="eastAsia"/>
          <w:sz w:val="30"/>
        </w:rPr>
        <w:t>办</w:t>
      </w:r>
      <w:r w:rsidRPr="006968AC">
        <w:rPr>
          <w:rFonts w:ascii="仿宋" w:eastAsia="仿宋" w:hAnsi="仿宋" w:hint="eastAsia"/>
          <w:sz w:val="30"/>
          <w:szCs w:val="32"/>
        </w:rPr>
        <w:t>；</w:t>
      </w:r>
      <w:r w:rsidRPr="006968AC">
        <w:rPr>
          <w:rFonts w:ascii="仿宋" w:eastAsia="仿宋" w:hAnsi="仿宋" w:hint="eastAsia"/>
          <w:sz w:val="30"/>
        </w:rPr>
        <w:t>中</w:t>
      </w:r>
      <w:proofErr w:type="gramStart"/>
      <w:r w:rsidRPr="006968AC">
        <w:rPr>
          <w:rFonts w:ascii="仿宋" w:eastAsia="仿宋" w:hAnsi="仿宋" w:hint="eastAsia"/>
          <w:sz w:val="30"/>
        </w:rPr>
        <w:t>物联评估办</w:t>
      </w:r>
      <w:proofErr w:type="gramEnd"/>
      <w:r w:rsidRPr="006968AC">
        <w:rPr>
          <w:rFonts w:ascii="仿宋" w:eastAsia="仿宋" w:hAnsi="仿宋" w:hint="eastAsia"/>
          <w:sz w:val="30"/>
        </w:rPr>
        <w:t>对</w:t>
      </w:r>
      <w:r w:rsidRPr="006968AC">
        <w:rPr>
          <w:rFonts w:ascii="仿宋" w:eastAsia="仿宋" w:hAnsi="仿宋" w:hint="eastAsia"/>
          <w:sz w:val="30"/>
          <w:szCs w:val="32"/>
        </w:rPr>
        <w:t>复核申请进行再审。</w:t>
      </w:r>
    </w:p>
    <w:p w:rsidR="00376E4D" w:rsidRPr="006968AC" w:rsidRDefault="00376E4D" w:rsidP="00376E4D">
      <w:pPr>
        <w:spacing w:line="580" w:lineRule="exact"/>
        <w:ind w:firstLine="648"/>
        <w:rPr>
          <w:rFonts w:ascii="仿宋" w:eastAsia="仿宋" w:hAnsi="仿宋"/>
          <w:sz w:val="30"/>
        </w:rPr>
      </w:pPr>
      <w:r w:rsidRPr="006968AC">
        <w:rPr>
          <w:rFonts w:ascii="仿宋" w:eastAsia="仿宋" w:hAnsi="仿宋" w:hint="eastAsia"/>
          <w:sz w:val="30"/>
          <w:szCs w:val="30"/>
        </w:rPr>
        <w:lastRenderedPageBreak/>
        <w:t>第六条</w:t>
      </w:r>
      <w:r w:rsidRPr="006968AC">
        <w:rPr>
          <w:rFonts w:ascii="仿宋" w:eastAsia="仿宋" w:hAnsi="仿宋" w:hint="eastAsia"/>
          <w:sz w:val="30"/>
        </w:rPr>
        <w:t xml:space="preserve">  网络货运平台企业复核原则上不安排现场评估，如确需进行现场评估，须报中</w:t>
      </w:r>
      <w:proofErr w:type="gramStart"/>
      <w:r w:rsidRPr="006968AC">
        <w:rPr>
          <w:rFonts w:ascii="仿宋" w:eastAsia="仿宋" w:hAnsi="仿宋" w:hint="eastAsia"/>
          <w:sz w:val="30"/>
        </w:rPr>
        <w:t>物联评估办</w:t>
      </w:r>
      <w:proofErr w:type="gramEnd"/>
      <w:r w:rsidRPr="006968AC">
        <w:rPr>
          <w:rFonts w:ascii="仿宋" w:eastAsia="仿宋" w:hAnsi="仿宋" w:hint="eastAsia"/>
          <w:sz w:val="30"/>
        </w:rPr>
        <w:t>批准后，可下达现场复核计划及评审任务通知书。</w:t>
      </w:r>
    </w:p>
    <w:p w:rsidR="00376E4D" w:rsidRPr="006968AC" w:rsidRDefault="00376E4D" w:rsidP="00376E4D">
      <w:pPr>
        <w:spacing w:line="580" w:lineRule="exact"/>
        <w:ind w:firstLineChars="200" w:firstLine="600"/>
        <w:rPr>
          <w:rFonts w:ascii="仿宋" w:eastAsia="仿宋" w:hAnsi="仿宋"/>
          <w:color w:val="FF0000"/>
          <w:sz w:val="30"/>
        </w:rPr>
      </w:pPr>
      <w:r w:rsidRPr="006968AC">
        <w:rPr>
          <w:rFonts w:ascii="仿宋" w:eastAsia="仿宋" w:hAnsi="仿宋" w:hint="eastAsia"/>
          <w:sz w:val="30"/>
          <w:szCs w:val="30"/>
        </w:rPr>
        <w:t>第七条</w:t>
      </w:r>
      <w:r w:rsidRPr="006968AC">
        <w:rPr>
          <w:rFonts w:ascii="仿宋" w:eastAsia="仿宋" w:hAnsi="仿宋" w:hint="eastAsia"/>
          <w:sz w:val="30"/>
        </w:rPr>
        <w:t xml:space="preserve">  所有网络货运平台企业通过复核评估，由中国物流与采购联合会统一向社会通告，颁发牌匾和证书。</w:t>
      </w:r>
    </w:p>
    <w:p w:rsidR="00376E4D" w:rsidRPr="006968AC" w:rsidRDefault="00376E4D" w:rsidP="00376E4D">
      <w:pPr>
        <w:spacing w:line="580" w:lineRule="exact"/>
        <w:ind w:firstLineChars="200" w:firstLine="600"/>
        <w:rPr>
          <w:rFonts w:ascii="仿宋" w:eastAsia="仿宋" w:hAnsi="仿宋"/>
          <w:sz w:val="30"/>
        </w:rPr>
      </w:pPr>
      <w:r w:rsidRPr="006968AC">
        <w:rPr>
          <w:rFonts w:ascii="仿宋" w:eastAsia="仿宋" w:hAnsi="仿宋" w:hint="eastAsia"/>
          <w:sz w:val="30"/>
          <w:szCs w:val="30"/>
        </w:rPr>
        <w:t>第八条</w:t>
      </w:r>
      <w:r w:rsidRPr="006968AC">
        <w:rPr>
          <w:rFonts w:ascii="仿宋" w:eastAsia="仿宋" w:hAnsi="仿宋" w:hint="eastAsia"/>
          <w:sz w:val="30"/>
        </w:rPr>
        <w:t xml:space="preserve">  网络货运平台企业由于业务变动、内部合并重组、组织机构调整等原因不能如期进行复核评估的，应提出延期复核的书面申请，报地方</w:t>
      </w:r>
      <w:proofErr w:type="gramStart"/>
      <w:r w:rsidRPr="006968AC">
        <w:rPr>
          <w:rFonts w:ascii="仿宋" w:eastAsia="仿宋" w:hAnsi="仿宋" w:hint="eastAsia"/>
          <w:sz w:val="30"/>
        </w:rPr>
        <w:t>评估办和中物联</w:t>
      </w:r>
      <w:proofErr w:type="gramEnd"/>
      <w:r w:rsidRPr="006968AC">
        <w:rPr>
          <w:rFonts w:ascii="仿宋" w:eastAsia="仿宋" w:hAnsi="仿宋" w:hint="eastAsia"/>
          <w:sz w:val="30"/>
        </w:rPr>
        <w:t>评估办。申请延期复核的时间不得超过一年。</w:t>
      </w:r>
    </w:p>
    <w:p w:rsidR="00376E4D" w:rsidRPr="006968AC" w:rsidRDefault="00376E4D" w:rsidP="00376E4D">
      <w:pPr>
        <w:spacing w:line="580" w:lineRule="exact"/>
        <w:ind w:firstLine="648"/>
        <w:rPr>
          <w:rFonts w:ascii="仿宋" w:eastAsia="仿宋" w:hAnsi="仿宋"/>
          <w:sz w:val="30"/>
        </w:rPr>
      </w:pPr>
      <w:r w:rsidRPr="006968AC">
        <w:rPr>
          <w:rFonts w:ascii="仿宋" w:eastAsia="仿宋" w:hAnsi="仿宋" w:hint="eastAsia"/>
          <w:sz w:val="30"/>
          <w:szCs w:val="30"/>
        </w:rPr>
        <w:t>第九条</w:t>
      </w:r>
      <w:r w:rsidRPr="006968AC">
        <w:rPr>
          <w:rFonts w:ascii="仿宋" w:eastAsia="仿宋" w:hAnsi="仿宋" w:hint="eastAsia"/>
          <w:sz w:val="30"/>
        </w:rPr>
        <w:t xml:space="preserve">  </w:t>
      </w:r>
      <w:r w:rsidRPr="006968AC">
        <w:rPr>
          <w:rFonts w:ascii="仿宋" w:eastAsia="仿宋" w:hAnsi="仿宋" w:hint="eastAsia"/>
          <w:sz w:val="30"/>
          <w:szCs w:val="32"/>
        </w:rPr>
        <w:t>进入复核期的</w:t>
      </w:r>
      <w:r w:rsidRPr="006968AC">
        <w:rPr>
          <w:rFonts w:ascii="仿宋" w:eastAsia="仿宋" w:hAnsi="仿宋" w:hint="eastAsia"/>
          <w:sz w:val="30"/>
        </w:rPr>
        <w:t>网络货运平台企业逾期未提出复核或延期复核申请的，将视为自动放弃网络货运平台企业资格，经</w:t>
      </w:r>
      <w:proofErr w:type="gramStart"/>
      <w:r w:rsidRPr="006968AC">
        <w:rPr>
          <w:rFonts w:ascii="仿宋" w:eastAsia="仿宋" w:hAnsi="仿宋" w:hint="eastAsia"/>
          <w:sz w:val="30"/>
        </w:rPr>
        <w:t>中物联评委会</w:t>
      </w:r>
      <w:proofErr w:type="gramEnd"/>
      <w:r w:rsidRPr="006968AC">
        <w:rPr>
          <w:rFonts w:ascii="仿宋" w:eastAsia="仿宋" w:hAnsi="仿宋" w:hint="eastAsia"/>
          <w:sz w:val="30"/>
        </w:rPr>
        <w:t>审核批准后，原有网络货运平台企业资质失效，其结果由</w:t>
      </w:r>
      <w:proofErr w:type="gramStart"/>
      <w:r w:rsidRPr="006968AC">
        <w:rPr>
          <w:rFonts w:ascii="仿宋" w:eastAsia="仿宋" w:hAnsi="仿宋" w:hint="eastAsia"/>
          <w:sz w:val="30"/>
        </w:rPr>
        <w:t>中物联向</w:t>
      </w:r>
      <w:proofErr w:type="gramEnd"/>
      <w:r w:rsidRPr="006968AC">
        <w:rPr>
          <w:rFonts w:ascii="仿宋" w:eastAsia="仿宋" w:hAnsi="仿宋" w:hint="eastAsia"/>
          <w:sz w:val="30"/>
        </w:rPr>
        <w:t>社会正式通告。</w:t>
      </w:r>
    </w:p>
    <w:p w:rsidR="00376E4D" w:rsidRPr="006968AC" w:rsidRDefault="00376E4D" w:rsidP="00376E4D">
      <w:pPr>
        <w:spacing w:line="580" w:lineRule="exact"/>
        <w:ind w:firstLine="648"/>
        <w:rPr>
          <w:rFonts w:ascii="仿宋" w:eastAsia="仿宋" w:hAnsi="仿宋"/>
          <w:sz w:val="30"/>
          <w:szCs w:val="32"/>
        </w:rPr>
      </w:pPr>
      <w:r w:rsidRPr="006968AC">
        <w:rPr>
          <w:rFonts w:ascii="仿宋" w:eastAsia="仿宋" w:hAnsi="仿宋" w:hint="eastAsia"/>
          <w:sz w:val="30"/>
          <w:szCs w:val="30"/>
        </w:rPr>
        <w:t>第十条</w:t>
      </w:r>
      <w:r w:rsidRPr="006968AC">
        <w:rPr>
          <w:rFonts w:ascii="仿宋" w:eastAsia="仿宋" w:hAnsi="仿宋" w:hint="eastAsia"/>
          <w:sz w:val="30"/>
          <w:szCs w:val="32"/>
        </w:rPr>
        <w:t xml:space="preserve">  本办法由中国物流与采购联合会负责解释。</w:t>
      </w:r>
    </w:p>
    <w:p w:rsidR="00376E4D" w:rsidRPr="006968AC" w:rsidRDefault="00376E4D" w:rsidP="00376E4D">
      <w:pPr>
        <w:spacing w:line="580" w:lineRule="exact"/>
        <w:rPr>
          <w:rFonts w:ascii="仿宋_GB2312" w:eastAsia="仿宋_GB2312" w:hAnsi="Calibri"/>
          <w:sz w:val="30"/>
          <w:szCs w:val="32"/>
        </w:rPr>
      </w:pPr>
    </w:p>
    <w:p w:rsidR="00376E4D" w:rsidRPr="006968AC" w:rsidRDefault="00376E4D" w:rsidP="00376E4D">
      <w:pPr>
        <w:jc w:val="center"/>
        <w:rPr>
          <w:rFonts w:ascii="黑体" w:eastAsia="黑体" w:hAnsi="Calibri"/>
          <w:sz w:val="36"/>
          <w:szCs w:val="36"/>
        </w:rPr>
      </w:pPr>
      <w:r w:rsidRPr="006968AC">
        <w:rPr>
          <w:rFonts w:ascii="黑体" w:eastAsia="黑体" w:hAnsi="Calibri" w:hint="eastAsia"/>
          <w:sz w:val="36"/>
          <w:szCs w:val="36"/>
        </w:rPr>
        <w:t>网络货运平台企业评估收费办法</w:t>
      </w:r>
    </w:p>
    <w:p w:rsidR="00376E4D" w:rsidRPr="006968AC" w:rsidRDefault="00376E4D" w:rsidP="00376E4D">
      <w:pPr>
        <w:jc w:val="center"/>
        <w:rPr>
          <w:rFonts w:ascii="仿宋" w:eastAsia="仿宋" w:hAnsi="仿宋"/>
          <w:b/>
          <w:sz w:val="48"/>
          <w:szCs w:val="48"/>
        </w:rPr>
      </w:pP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根据中华人民共和国商务部《网络货运平台服务能力评估指标》（T/CFLP 0024-2019）团体标准，</w:t>
      </w:r>
      <w:proofErr w:type="gramStart"/>
      <w:r w:rsidRPr="006968AC">
        <w:rPr>
          <w:rFonts w:ascii="仿宋" w:eastAsia="仿宋" w:hAnsi="仿宋" w:hint="eastAsia"/>
          <w:sz w:val="30"/>
          <w:szCs w:val="30"/>
        </w:rPr>
        <w:t>中物联在行</w:t>
      </w:r>
      <w:proofErr w:type="gramEnd"/>
      <w:r w:rsidRPr="006968AC">
        <w:rPr>
          <w:rFonts w:ascii="仿宋" w:eastAsia="仿宋" w:hAnsi="仿宋" w:hint="eastAsia"/>
          <w:sz w:val="30"/>
          <w:szCs w:val="30"/>
        </w:rPr>
        <w:t>业内开展网络货运平台企业评估工作，为维护评估工作体系运行，依据国家相关规定，特制定本收费办法。</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一、中国物流与采购联合会通过提供网络货运平台企业评估服务，在企业自愿原则基础上经协商，向申报网络货运平台企业</w:t>
      </w:r>
      <w:r w:rsidRPr="006968AC">
        <w:rPr>
          <w:rFonts w:ascii="仿宋" w:eastAsia="仿宋" w:hAnsi="仿宋" w:hint="eastAsia"/>
          <w:sz w:val="30"/>
          <w:szCs w:val="30"/>
        </w:rPr>
        <w:lastRenderedPageBreak/>
        <w:t>评估的企业收取相应费用。</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二、收费项目为评估申报费和审核公告费。</w:t>
      </w:r>
    </w:p>
    <w:p w:rsidR="00376E4D" w:rsidRPr="006968AC" w:rsidRDefault="00376E4D" w:rsidP="00376E4D">
      <w:pPr>
        <w:rPr>
          <w:rFonts w:ascii="仿宋" w:eastAsia="仿宋" w:hAnsi="仿宋"/>
          <w:sz w:val="30"/>
          <w:szCs w:val="30"/>
        </w:rPr>
      </w:pPr>
      <w:r w:rsidRPr="006968AC">
        <w:rPr>
          <w:rFonts w:ascii="仿宋" w:eastAsia="仿宋" w:hAnsi="仿宋" w:hint="eastAsia"/>
          <w:sz w:val="30"/>
          <w:szCs w:val="30"/>
        </w:rPr>
        <w:t xml:space="preserve">    三、评估申报费主要用于支付处理企业申报材料工作中发生的费用，包括系统运行、电话、资料、档案保管等。审核公告费主要用于审核和公告工作费用，包括专职审核员、兼职审核员劳务费、技术专家顾问费、</w:t>
      </w:r>
      <w:proofErr w:type="gramStart"/>
      <w:r w:rsidRPr="006968AC">
        <w:rPr>
          <w:rFonts w:ascii="仿宋" w:eastAsia="仿宋" w:hAnsi="仿宋" w:hint="eastAsia"/>
          <w:sz w:val="30"/>
          <w:szCs w:val="30"/>
        </w:rPr>
        <w:t>评估办房租</w:t>
      </w:r>
      <w:proofErr w:type="gramEnd"/>
      <w:r w:rsidRPr="006968AC">
        <w:rPr>
          <w:rFonts w:ascii="仿宋" w:eastAsia="仿宋" w:hAnsi="仿宋" w:hint="eastAsia"/>
          <w:sz w:val="30"/>
          <w:szCs w:val="30"/>
        </w:rPr>
        <w:t>水电费和办公费、媒体公告费、证书牌匾工本费等。</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四、收费标准与缴纳。</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（一）初次评估企业收费标准。</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1．评估申报费。1A-5A级的新评企业，评估申报费均为300元。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2．审核公告费。根据企业所申报的不同等级，标准如下：</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（1）1A、2A级——5000元；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（2）3A、4A级——9000元；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（3）5A级——15000元。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（二）升级评估企业及复核评估企业收费标准。</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企业在升级及复核申请评估时，免收上述300元的评估申报费，审核公告费按上述初次评估标准的2/3比例收取，具体标准如下：</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（1）1A、2A级——3300元；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（2）3A、4A级——6000元；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（3）5A级——10000元。</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lastRenderedPageBreak/>
        <w:t>（三）缴纳程序及方式。</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所有申报企业在现场评估阶段，需按照中</w:t>
      </w:r>
      <w:proofErr w:type="gramStart"/>
      <w:r w:rsidRPr="006968AC">
        <w:rPr>
          <w:rFonts w:ascii="仿宋" w:eastAsia="仿宋" w:hAnsi="仿宋" w:hint="eastAsia"/>
          <w:sz w:val="30"/>
          <w:szCs w:val="30"/>
        </w:rPr>
        <w:t>物联评估办</w:t>
      </w:r>
      <w:proofErr w:type="gramEnd"/>
      <w:r w:rsidRPr="006968AC">
        <w:rPr>
          <w:rFonts w:ascii="仿宋" w:eastAsia="仿宋" w:hAnsi="仿宋" w:hint="eastAsia"/>
          <w:sz w:val="30"/>
          <w:szCs w:val="30"/>
        </w:rPr>
        <w:t>下发的《评审任务通知书》的要求向</w:t>
      </w:r>
      <w:proofErr w:type="gramStart"/>
      <w:r w:rsidRPr="006968AC">
        <w:rPr>
          <w:rFonts w:ascii="仿宋" w:eastAsia="仿宋" w:hAnsi="仿宋" w:hint="eastAsia"/>
          <w:sz w:val="30"/>
          <w:szCs w:val="30"/>
        </w:rPr>
        <w:t>中物联缴纳</w:t>
      </w:r>
      <w:proofErr w:type="gramEnd"/>
      <w:r w:rsidRPr="006968AC">
        <w:rPr>
          <w:rFonts w:ascii="仿宋" w:eastAsia="仿宋" w:hAnsi="仿宋" w:hint="eastAsia"/>
          <w:sz w:val="30"/>
          <w:szCs w:val="30"/>
        </w:rPr>
        <w:t>相关款项。</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五、评估申报费300元归地方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所有。对地方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推荐评估的1A-5A级企业，</w:t>
      </w:r>
      <w:proofErr w:type="gramStart"/>
      <w:r w:rsidRPr="006968AC">
        <w:rPr>
          <w:rFonts w:ascii="仿宋" w:eastAsia="仿宋" w:hAnsi="仿宋" w:hint="eastAsia"/>
          <w:sz w:val="30"/>
          <w:szCs w:val="30"/>
        </w:rPr>
        <w:t>中物联按</w:t>
      </w:r>
      <w:proofErr w:type="gramEnd"/>
      <w:r w:rsidRPr="006968AC">
        <w:rPr>
          <w:rFonts w:ascii="仿宋" w:eastAsia="仿宋" w:hAnsi="仿宋" w:hint="eastAsia"/>
          <w:sz w:val="30"/>
          <w:szCs w:val="30"/>
        </w:rPr>
        <w:t>实际完成评估流程的企业数量，从收取的审核公告费（税后）中按25%的比例向该地方</w:t>
      </w:r>
      <w:proofErr w:type="gramStart"/>
      <w:r w:rsidRPr="006968AC">
        <w:rPr>
          <w:rFonts w:ascii="仿宋" w:eastAsia="仿宋" w:hAnsi="仿宋" w:hint="eastAsia"/>
          <w:sz w:val="30"/>
          <w:szCs w:val="30"/>
        </w:rPr>
        <w:t>评估办支付</w:t>
      </w:r>
      <w:proofErr w:type="gramEnd"/>
      <w:r w:rsidRPr="006968AC">
        <w:rPr>
          <w:rFonts w:ascii="仿宋" w:eastAsia="仿宋" w:hAnsi="仿宋" w:hint="eastAsia"/>
          <w:sz w:val="30"/>
          <w:szCs w:val="30"/>
        </w:rPr>
        <w:t>工作费用；另外，若地方</w:t>
      </w:r>
      <w:proofErr w:type="gramStart"/>
      <w:r w:rsidRPr="006968AC">
        <w:rPr>
          <w:rFonts w:ascii="仿宋" w:eastAsia="仿宋" w:hAnsi="仿宋" w:hint="eastAsia"/>
          <w:sz w:val="30"/>
          <w:szCs w:val="30"/>
        </w:rPr>
        <w:t>评估办</w:t>
      </w:r>
      <w:proofErr w:type="gramEnd"/>
      <w:r w:rsidRPr="006968AC">
        <w:rPr>
          <w:rFonts w:ascii="仿宋" w:eastAsia="仿宋" w:hAnsi="仿宋" w:hint="eastAsia"/>
          <w:sz w:val="30"/>
          <w:szCs w:val="30"/>
        </w:rPr>
        <w:t>推荐评估的3A-5A级企业当批次合计达到10家及以上，则超出部分的3A-5A级企业的支付比例为30%。</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六、本办法解释权属中国物流与采购联合会。</w:t>
      </w:r>
    </w:p>
    <w:p w:rsidR="00376E4D" w:rsidRPr="006968AC" w:rsidRDefault="00376E4D" w:rsidP="00376E4D">
      <w:pPr>
        <w:ind w:firstLineChars="200" w:firstLine="600"/>
        <w:rPr>
          <w:rFonts w:ascii="仿宋" w:eastAsia="仿宋" w:hAnsi="仿宋"/>
          <w:sz w:val="30"/>
          <w:szCs w:val="30"/>
        </w:rPr>
      </w:pPr>
      <w:r w:rsidRPr="006968AC">
        <w:rPr>
          <w:rFonts w:ascii="仿宋" w:eastAsia="仿宋" w:hAnsi="仿宋" w:hint="eastAsia"/>
          <w:sz w:val="30"/>
          <w:szCs w:val="30"/>
        </w:rPr>
        <w:t>七、本办法自颁布之日起正式实施。</w:t>
      </w:r>
    </w:p>
    <w:p w:rsidR="00776AF5" w:rsidRDefault="00776AF5"/>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Default="00376E4D"/>
    <w:p w:rsidR="00376E4D" w:rsidRPr="001E7E12" w:rsidRDefault="00376E4D" w:rsidP="00376E4D">
      <w:pPr>
        <w:spacing w:line="440" w:lineRule="exact"/>
        <w:rPr>
          <w:rFonts w:ascii="仿宋" w:eastAsia="仿宋" w:hAnsi="仿宋"/>
          <w:sz w:val="30"/>
          <w:szCs w:val="30"/>
        </w:rPr>
      </w:pPr>
      <w:r w:rsidRPr="001E7E12">
        <w:rPr>
          <w:rFonts w:ascii="仿宋" w:eastAsia="仿宋" w:hAnsi="仿宋"/>
          <w:sz w:val="30"/>
          <w:szCs w:val="30"/>
        </w:rPr>
        <w:lastRenderedPageBreak/>
        <w:t>附件1：</w:t>
      </w:r>
    </w:p>
    <w:p w:rsidR="00376E4D" w:rsidRPr="001E7E12" w:rsidRDefault="00376E4D" w:rsidP="00376E4D">
      <w:pPr>
        <w:spacing w:line="600" w:lineRule="exact"/>
        <w:jc w:val="center"/>
        <w:rPr>
          <w:rFonts w:ascii="Arial" w:hAnsi="Arial" w:cs="Arial"/>
          <w:b/>
          <w:sz w:val="44"/>
          <w:szCs w:val="44"/>
        </w:rPr>
      </w:pPr>
      <w:r w:rsidRPr="001E7E12">
        <w:rPr>
          <w:rFonts w:ascii="Arial" w:hAnsi="宋体" w:cs="Arial"/>
          <w:b/>
          <w:sz w:val="44"/>
          <w:szCs w:val="44"/>
        </w:rPr>
        <w:t>评</w:t>
      </w:r>
      <w:r w:rsidRPr="001E7E12">
        <w:rPr>
          <w:rFonts w:ascii="Arial" w:hAnsi="宋体" w:cs="Arial" w:hint="eastAsia"/>
          <w:b/>
          <w:sz w:val="44"/>
          <w:szCs w:val="44"/>
        </w:rPr>
        <w:t xml:space="preserve">   </w:t>
      </w:r>
      <w:proofErr w:type="gramStart"/>
      <w:r w:rsidRPr="001E7E12">
        <w:rPr>
          <w:rFonts w:ascii="Arial" w:hAnsi="宋体" w:cs="Arial"/>
          <w:b/>
          <w:sz w:val="44"/>
          <w:szCs w:val="44"/>
        </w:rPr>
        <w:t>估</w:t>
      </w:r>
      <w:proofErr w:type="gramEnd"/>
      <w:r w:rsidRPr="001E7E12">
        <w:rPr>
          <w:rFonts w:ascii="Arial" w:hAnsi="宋体" w:cs="Arial" w:hint="eastAsia"/>
          <w:b/>
          <w:sz w:val="44"/>
          <w:szCs w:val="44"/>
        </w:rPr>
        <w:t xml:space="preserve">   </w:t>
      </w:r>
      <w:r w:rsidRPr="001E7E12">
        <w:rPr>
          <w:rFonts w:ascii="Arial" w:hAnsi="宋体" w:cs="Arial"/>
          <w:b/>
          <w:sz w:val="44"/>
          <w:szCs w:val="44"/>
        </w:rPr>
        <w:t>计</w:t>
      </w:r>
      <w:r w:rsidRPr="001E7E12">
        <w:rPr>
          <w:rFonts w:ascii="Arial" w:hAnsi="宋体" w:cs="Arial" w:hint="eastAsia"/>
          <w:b/>
          <w:sz w:val="44"/>
          <w:szCs w:val="44"/>
        </w:rPr>
        <w:t xml:space="preserve">   </w:t>
      </w:r>
      <w:r w:rsidRPr="001E7E12">
        <w:rPr>
          <w:rFonts w:ascii="Arial" w:hAnsi="宋体" w:cs="Arial"/>
          <w:b/>
          <w:sz w:val="44"/>
          <w:szCs w:val="44"/>
        </w:rPr>
        <w:t>划</w:t>
      </w:r>
    </w:p>
    <w:p w:rsidR="00376E4D" w:rsidRPr="001E7E12" w:rsidRDefault="00376E4D" w:rsidP="00376E4D">
      <w:pPr>
        <w:spacing w:line="360" w:lineRule="exact"/>
        <w:jc w:val="left"/>
        <w:rPr>
          <w:rFonts w:ascii="宋体" w:hAnsi="宋体" w:cs="Arial"/>
          <w:b/>
          <w:sz w:val="44"/>
          <w:szCs w:val="44"/>
        </w:rPr>
      </w:pPr>
      <w:r w:rsidRPr="001E7E12">
        <w:rPr>
          <w:rFonts w:ascii="黑体" w:eastAsia="黑体" w:hAnsi="宋体" w:cs="Arial" w:hint="eastAsia"/>
          <w:sz w:val="24"/>
        </w:rPr>
        <w:t>一、企业名称：</w:t>
      </w:r>
      <w:r w:rsidRPr="001E7E12">
        <w:rPr>
          <w:rFonts w:ascii="宋体" w:hAnsi="宋体" w:cs="Arial" w:hint="eastAsia"/>
          <w:sz w:val="24"/>
          <w:u w:val="single"/>
        </w:rPr>
        <w:t xml:space="preserve"> </w:t>
      </w:r>
      <w:r w:rsidRPr="001E7E12">
        <w:rPr>
          <w:rFonts w:ascii="宋体" w:hAnsi="宋体" w:cs="Arial"/>
          <w:sz w:val="24"/>
          <w:u w:val="single"/>
        </w:rPr>
        <w:t xml:space="preserve">                                           </w:t>
      </w:r>
    </w:p>
    <w:p w:rsidR="00376E4D" w:rsidRPr="001E7E12" w:rsidRDefault="00376E4D" w:rsidP="00376E4D">
      <w:pPr>
        <w:spacing w:line="360" w:lineRule="exact"/>
        <w:ind w:firstLineChars="200" w:firstLine="480"/>
        <w:jc w:val="left"/>
        <w:rPr>
          <w:rFonts w:ascii="黑体" w:eastAsia="黑体" w:hAnsi="Arial" w:cs="Arial"/>
          <w:b/>
          <w:sz w:val="44"/>
          <w:szCs w:val="44"/>
        </w:rPr>
      </w:pPr>
      <w:r w:rsidRPr="001E7E12">
        <w:rPr>
          <w:rFonts w:ascii="黑体" w:eastAsia="黑体" w:hAnsi="宋体" w:cs="Arial" w:hint="eastAsia"/>
          <w:sz w:val="24"/>
        </w:rPr>
        <w:t>地    址：</w:t>
      </w:r>
      <w:r w:rsidRPr="001E7E12">
        <w:rPr>
          <w:rFonts w:ascii="宋体" w:hAnsi="宋体" w:cs="Arial" w:hint="eastAsia"/>
          <w:sz w:val="24"/>
          <w:u w:val="single"/>
        </w:rPr>
        <w:t xml:space="preserve"> </w:t>
      </w:r>
      <w:r w:rsidRPr="001E7E12">
        <w:rPr>
          <w:rFonts w:ascii="宋体" w:hAnsi="宋体" w:cs="Arial"/>
          <w:sz w:val="24"/>
          <w:u w:val="single"/>
        </w:rPr>
        <w:t xml:space="preserve">                                           </w:t>
      </w:r>
    </w:p>
    <w:p w:rsidR="00376E4D" w:rsidRPr="001E7E12" w:rsidRDefault="00376E4D" w:rsidP="00376E4D">
      <w:pPr>
        <w:spacing w:line="360" w:lineRule="exact"/>
        <w:ind w:firstLineChars="200" w:firstLine="480"/>
        <w:jc w:val="left"/>
        <w:rPr>
          <w:rFonts w:ascii="黑体" w:eastAsia="黑体" w:hAnsi="Arial" w:cs="Arial"/>
          <w:b/>
          <w:sz w:val="44"/>
          <w:szCs w:val="44"/>
        </w:rPr>
      </w:pPr>
      <w:r w:rsidRPr="001E7E12">
        <w:rPr>
          <w:rFonts w:ascii="黑体" w:eastAsia="黑体" w:hAnsi="宋体" w:cs="Arial" w:hint="eastAsia"/>
          <w:sz w:val="24"/>
        </w:rPr>
        <w:t>联 系 人：</w:t>
      </w:r>
      <w:r w:rsidRPr="001E7E12">
        <w:rPr>
          <w:rFonts w:ascii="宋体" w:hAnsi="宋体" w:cs="Arial" w:hint="eastAsia"/>
          <w:sz w:val="24"/>
          <w:u w:val="single"/>
        </w:rPr>
        <w:t xml:space="preserve"> </w:t>
      </w:r>
      <w:r w:rsidRPr="001E7E12">
        <w:rPr>
          <w:rFonts w:ascii="宋体" w:hAnsi="宋体" w:cs="Arial"/>
          <w:sz w:val="24"/>
          <w:u w:val="single"/>
        </w:rPr>
        <w:t xml:space="preserve">             </w:t>
      </w:r>
      <w:r w:rsidRPr="001E7E12">
        <w:rPr>
          <w:rFonts w:ascii="宋体" w:hAnsi="宋体" w:cs="Arial" w:hint="eastAsia"/>
          <w:sz w:val="24"/>
        </w:rPr>
        <w:t xml:space="preserve">         </w:t>
      </w:r>
      <w:r w:rsidRPr="001E7E12">
        <w:rPr>
          <w:rFonts w:ascii="黑体" w:eastAsia="黑体" w:hAnsi="宋体" w:cs="Arial" w:hint="eastAsia"/>
          <w:sz w:val="24"/>
        </w:rPr>
        <w:t>电话：</w:t>
      </w:r>
      <w:r w:rsidRPr="001E7E12">
        <w:rPr>
          <w:rFonts w:ascii="宋体" w:hAnsi="宋体" w:cs="Arial"/>
          <w:sz w:val="24"/>
          <w:u w:val="single"/>
        </w:rPr>
        <w:t xml:space="preserve">               </w:t>
      </w:r>
    </w:p>
    <w:p w:rsidR="00376E4D" w:rsidRPr="001E7E12" w:rsidRDefault="00376E4D" w:rsidP="00376E4D">
      <w:pPr>
        <w:spacing w:line="360" w:lineRule="exact"/>
        <w:jc w:val="center"/>
        <w:rPr>
          <w:rFonts w:ascii="Arial" w:hAnsi="Arial" w:cs="Arial"/>
          <w:b/>
          <w:sz w:val="44"/>
          <w:szCs w:val="44"/>
        </w:rPr>
      </w:pPr>
    </w:p>
    <w:tbl>
      <w:tblPr>
        <w:tblW w:w="8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522"/>
        <w:gridCol w:w="198"/>
      </w:tblGrid>
      <w:tr w:rsidR="00376E4D" w:rsidRPr="001E7E12" w:rsidTr="00955A23">
        <w:trPr>
          <w:gridAfter w:val="1"/>
          <w:wAfter w:w="198" w:type="dxa"/>
          <w:trHeight w:val="857"/>
        </w:trPr>
        <w:tc>
          <w:tcPr>
            <w:tcW w:w="8522" w:type="dxa"/>
          </w:tcPr>
          <w:p w:rsidR="00376E4D" w:rsidRPr="001E7E12" w:rsidRDefault="00376E4D" w:rsidP="00955A23">
            <w:pPr>
              <w:spacing w:line="360" w:lineRule="exact"/>
              <w:ind w:left="1560" w:hangingChars="650" w:hanging="1560"/>
              <w:rPr>
                <w:rFonts w:ascii="Arial" w:hAnsi="Arial" w:cs="Arial"/>
                <w:sz w:val="28"/>
                <w:szCs w:val="28"/>
              </w:rPr>
            </w:pPr>
            <w:r w:rsidRPr="001E7E12">
              <w:rPr>
                <w:rFonts w:ascii="黑体" w:eastAsia="黑体" w:hAnsi="宋体" w:cs="Arial" w:hint="eastAsia"/>
                <w:sz w:val="24"/>
              </w:rPr>
              <w:t>二、评估目的：</w:t>
            </w:r>
            <w:r w:rsidRPr="001E7E12">
              <w:rPr>
                <w:rFonts w:ascii="Arial" w:hAnsi="宋体" w:cs="Arial"/>
                <w:sz w:val="24"/>
              </w:rPr>
              <w:t>评估</w:t>
            </w:r>
            <w:r w:rsidRPr="001E7E12">
              <w:rPr>
                <w:rFonts w:ascii="宋体" w:hAnsi="宋体" w:cs="Arial" w:hint="eastAsia"/>
                <w:sz w:val="24"/>
                <w:u w:val="single"/>
              </w:rPr>
              <w:t xml:space="preserve">     </w:t>
            </w:r>
            <w:r w:rsidRPr="001E7E12">
              <w:rPr>
                <w:rFonts w:ascii="宋体" w:hAnsi="宋体" w:cs="Arial"/>
                <w:sz w:val="24"/>
                <w:u w:val="single"/>
              </w:rPr>
              <w:t xml:space="preserve">                    </w:t>
            </w:r>
            <w:r w:rsidRPr="001E7E12">
              <w:rPr>
                <w:rFonts w:ascii="Arial" w:hAnsi="宋体" w:cs="Arial"/>
                <w:sz w:val="24"/>
              </w:rPr>
              <w:t>申请的</w:t>
            </w:r>
            <w:r w:rsidRPr="001E7E12">
              <w:rPr>
                <w:rFonts w:ascii="黑体" w:eastAsia="黑体" w:hAnsi="宋体" w:cs="Arial" w:hint="eastAsia"/>
                <w:sz w:val="24"/>
                <w:u w:val="single"/>
              </w:rPr>
              <w:t>A级网络货运企业</w:t>
            </w:r>
            <w:r w:rsidRPr="001E7E12">
              <w:rPr>
                <w:rFonts w:ascii="黑体" w:eastAsia="黑体" w:hAnsi="宋体" w:cs="Arial"/>
                <w:sz w:val="24"/>
                <w:u w:val="single"/>
              </w:rPr>
              <w:t>评估</w:t>
            </w:r>
            <w:r w:rsidRPr="001E7E12">
              <w:rPr>
                <w:rFonts w:ascii="Arial" w:hAnsi="宋体" w:cs="Arial"/>
                <w:sz w:val="24"/>
              </w:rPr>
              <w:t>指标能否达到</w:t>
            </w:r>
            <w:r w:rsidRPr="001E7E12">
              <w:rPr>
                <w:rFonts w:ascii="Arial" w:hAnsi="宋体" w:cs="Arial" w:hint="eastAsia"/>
                <w:sz w:val="24"/>
              </w:rPr>
              <w:t>相应</w:t>
            </w:r>
            <w:r w:rsidRPr="001E7E12">
              <w:rPr>
                <w:rFonts w:ascii="Arial" w:hAnsi="Arial" w:cs="Arial" w:hint="eastAsia"/>
                <w:sz w:val="24"/>
              </w:rPr>
              <w:t>等</w:t>
            </w:r>
            <w:r w:rsidRPr="001E7E12">
              <w:rPr>
                <w:rFonts w:ascii="Arial" w:hAnsi="宋体" w:cs="Arial"/>
                <w:sz w:val="24"/>
              </w:rPr>
              <w:t>级的要求。</w:t>
            </w:r>
          </w:p>
        </w:tc>
      </w:tr>
      <w:tr w:rsidR="00376E4D" w:rsidRPr="001E7E12" w:rsidTr="00955A23">
        <w:trPr>
          <w:gridAfter w:val="1"/>
          <w:wAfter w:w="198" w:type="dxa"/>
        </w:trPr>
        <w:tc>
          <w:tcPr>
            <w:tcW w:w="8522" w:type="dxa"/>
          </w:tcPr>
          <w:p w:rsidR="00376E4D" w:rsidRPr="001E7E12" w:rsidRDefault="00376E4D" w:rsidP="00955A23">
            <w:pPr>
              <w:tabs>
                <w:tab w:val="left" w:pos="5040"/>
              </w:tabs>
              <w:spacing w:line="360" w:lineRule="exact"/>
              <w:rPr>
                <w:rFonts w:ascii="黑体" w:eastAsia="黑体" w:hAnsi="Arial" w:cs="Arial"/>
                <w:sz w:val="28"/>
                <w:szCs w:val="28"/>
              </w:rPr>
            </w:pPr>
            <w:r w:rsidRPr="001E7E12">
              <w:rPr>
                <w:rFonts w:ascii="黑体" w:eastAsia="黑体" w:hAnsi="宋体" w:cs="Arial" w:hint="eastAsia"/>
                <w:sz w:val="24"/>
              </w:rPr>
              <w:t>三、评估准则：</w:t>
            </w:r>
          </w:p>
        </w:tc>
      </w:tr>
      <w:tr w:rsidR="00376E4D" w:rsidRPr="001E7E12" w:rsidTr="00955A23">
        <w:trPr>
          <w:gridAfter w:val="1"/>
          <w:wAfter w:w="198" w:type="dxa"/>
        </w:trPr>
        <w:tc>
          <w:tcPr>
            <w:tcW w:w="8522" w:type="dxa"/>
          </w:tcPr>
          <w:p w:rsidR="00376E4D" w:rsidRPr="001E7E12" w:rsidRDefault="00376E4D" w:rsidP="00955A23">
            <w:pPr>
              <w:spacing w:line="360" w:lineRule="exact"/>
              <w:ind w:firstLineChars="300" w:firstLine="720"/>
              <w:jc w:val="left"/>
              <w:rPr>
                <w:rFonts w:ascii="Arial" w:hAnsi="Arial" w:cs="Arial"/>
                <w:sz w:val="28"/>
                <w:szCs w:val="28"/>
              </w:rPr>
            </w:pPr>
            <w:r w:rsidRPr="001E7E12">
              <w:rPr>
                <w:rFonts w:ascii="Arial" w:hAnsi="宋体" w:cs="Arial" w:hint="eastAsia"/>
                <w:sz w:val="24"/>
              </w:rPr>
              <w:t>网络货运平台服务能力</w:t>
            </w:r>
            <w:r w:rsidRPr="001E7E12">
              <w:rPr>
                <w:rFonts w:ascii="Arial" w:hAnsi="宋体" w:cs="Arial"/>
                <w:sz w:val="24"/>
              </w:rPr>
              <w:t>评估指标；</w:t>
            </w:r>
          </w:p>
        </w:tc>
      </w:tr>
      <w:tr w:rsidR="00376E4D" w:rsidRPr="001E7E12" w:rsidTr="00955A23">
        <w:trPr>
          <w:gridAfter w:val="1"/>
          <w:wAfter w:w="198" w:type="dxa"/>
          <w:trHeight w:val="466"/>
        </w:trPr>
        <w:tc>
          <w:tcPr>
            <w:tcW w:w="8522" w:type="dxa"/>
          </w:tcPr>
          <w:p w:rsidR="00376E4D" w:rsidRPr="001E7E12" w:rsidRDefault="00376E4D" w:rsidP="00955A23">
            <w:pPr>
              <w:spacing w:line="360" w:lineRule="exact"/>
              <w:ind w:firstLineChars="300" w:firstLine="720"/>
              <w:jc w:val="left"/>
              <w:rPr>
                <w:rFonts w:ascii="Arial" w:hAnsi="Arial" w:cs="Arial"/>
                <w:sz w:val="28"/>
                <w:szCs w:val="28"/>
              </w:rPr>
            </w:pPr>
            <w:r w:rsidRPr="001E7E12">
              <w:rPr>
                <w:rFonts w:ascii="Arial" w:hAnsi="宋体" w:cs="Arial"/>
                <w:sz w:val="24"/>
              </w:rPr>
              <w:t>相关法律法规及标准。</w:t>
            </w:r>
          </w:p>
        </w:tc>
      </w:tr>
      <w:tr w:rsidR="00376E4D" w:rsidRPr="001E7E12" w:rsidTr="00955A23">
        <w:tc>
          <w:tcPr>
            <w:tcW w:w="8720" w:type="dxa"/>
            <w:gridSpan w:val="2"/>
          </w:tcPr>
          <w:p w:rsidR="00376E4D" w:rsidRPr="001E7E12" w:rsidRDefault="00376E4D" w:rsidP="00955A23">
            <w:pPr>
              <w:spacing w:line="360" w:lineRule="exact"/>
              <w:jc w:val="left"/>
              <w:rPr>
                <w:rFonts w:ascii="Arial" w:hAnsi="Arial" w:cs="Arial"/>
                <w:sz w:val="28"/>
                <w:szCs w:val="28"/>
              </w:rPr>
            </w:pPr>
            <w:r w:rsidRPr="001E7E12">
              <w:rPr>
                <w:rFonts w:ascii="黑体" w:eastAsia="黑体" w:hAnsi="宋体" w:cs="Arial" w:hint="eastAsia"/>
                <w:sz w:val="24"/>
              </w:rPr>
              <w:t>四、评估范围：</w:t>
            </w:r>
          </w:p>
        </w:tc>
      </w:tr>
      <w:tr w:rsidR="00376E4D" w:rsidRPr="001E7E12" w:rsidTr="00955A23">
        <w:tc>
          <w:tcPr>
            <w:tcW w:w="8720" w:type="dxa"/>
            <w:gridSpan w:val="2"/>
          </w:tcPr>
          <w:p w:rsidR="00376E4D" w:rsidRPr="001E7E12" w:rsidRDefault="00376E4D" w:rsidP="00955A23">
            <w:pPr>
              <w:spacing w:line="360" w:lineRule="exact"/>
              <w:ind w:firstLineChars="300" w:firstLine="720"/>
              <w:jc w:val="left"/>
              <w:rPr>
                <w:rFonts w:ascii="黑体" w:eastAsia="黑体" w:hAnsi="Arial" w:cs="Arial"/>
                <w:sz w:val="28"/>
                <w:szCs w:val="28"/>
              </w:rPr>
            </w:pPr>
            <w:r w:rsidRPr="001E7E12">
              <w:rPr>
                <w:rFonts w:ascii="黑体" w:eastAsia="黑体" w:hAnsi="宋体" w:cs="Arial" w:hint="eastAsia"/>
                <w:sz w:val="24"/>
              </w:rPr>
              <w:t xml:space="preserve">服务    </w:t>
            </w:r>
            <w:r w:rsidRPr="001E7E12">
              <w:rPr>
                <w:rFonts w:ascii="黑体" w:eastAsia="黑体" w:hAnsi="宋体" w:cs="Arial" w:hint="eastAsia"/>
                <w:sz w:val="24"/>
                <w:u w:val="single"/>
              </w:rPr>
              <w:t>网络货运服务</w:t>
            </w:r>
          </w:p>
        </w:tc>
      </w:tr>
      <w:tr w:rsidR="00376E4D" w:rsidRPr="001E7E12" w:rsidTr="00955A23">
        <w:trPr>
          <w:trHeight w:val="712"/>
        </w:trPr>
        <w:tc>
          <w:tcPr>
            <w:tcW w:w="8720" w:type="dxa"/>
            <w:gridSpan w:val="2"/>
          </w:tcPr>
          <w:p w:rsidR="00376E4D" w:rsidRPr="001E7E12" w:rsidRDefault="00376E4D" w:rsidP="00955A23">
            <w:pPr>
              <w:spacing w:line="360" w:lineRule="exact"/>
              <w:ind w:firstLineChars="300" w:firstLine="720"/>
              <w:jc w:val="left"/>
              <w:rPr>
                <w:rFonts w:ascii="黑体" w:eastAsia="黑体" w:hAnsi="Arial" w:cs="Arial"/>
                <w:sz w:val="28"/>
                <w:szCs w:val="28"/>
              </w:rPr>
            </w:pPr>
            <w:r w:rsidRPr="001E7E12">
              <w:rPr>
                <w:rFonts w:ascii="黑体" w:eastAsia="黑体" w:hAnsi="宋体" w:cs="Arial" w:hint="eastAsia"/>
                <w:sz w:val="24"/>
              </w:rPr>
              <w:t xml:space="preserve">场所    </w:t>
            </w:r>
            <w:r w:rsidRPr="001E7E12">
              <w:rPr>
                <w:rFonts w:ascii="黑体" w:eastAsia="黑体" w:hAnsi="宋体" w:cs="Arial" w:hint="eastAsia"/>
                <w:sz w:val="24"/>
                <w:u w:val="single"/>
              </w:rPr>
              <w:t>公司总部及各部门</w:t>
            </w:r>
          </w:p>
        </w:tc>
      </w:tr>
      <w:tr w:rsidR="00376E4D" w:rsidRPr="001E7E12" w:rsidTr="00955A23">
        <w:trPr>
          <w:trHeight w:val="646"/>
        </w:trPr>
        <w:tc>
          <w:tcPr>
            <w:tcW w:w="8720" w:type="dxa"/>
            <w:gridSpan w:val="2"/>
          </w:tcPr>
          <w:p w:rsidR="00376E4D" w:rsidRPr="001E7E12" w:rsidRDefault="00376E4D" w:rsidP="00955A23">
            <w:pPr>
              <w:spacing w:line="360" w:lineRule="exact"/>
              <w:jc w:val="left"/>
              <w:rPr>
                <w:rFonts w:ascii="黑体" w:eastAsia="黑体" w:hAnsi="Arial" w:cs="Arial"/>
                <w:sz w:val="28"/>
                <w:szCs w:val="28"/>
              </w:rPr>
            </w:pPr>
            <w:r w:rsidRPr="001E7E12">
              <w:rPr>
                <w:rFonts w:ascii="黑体" w:eastAsia="黑体" w:hAnsi="宋体" w:cs="Arial" w:hint="eastAsia"/>
                <w:sz w:val="24"/>
              </w:rPr>
              <w:t>五、受评估方的主要责任人员：</w:t>
            </w:r>
            <w:r w:rsidRPr="001E7E12">
              <w:rPr>
                <w:rFonts w:ascii="黑体" w:eastAsia="黑体" w:hAnsi="宋体" w:cs="Arial" w:hint="eastAsia"/>
                <w:sz w:val="24"/>
                <w:u w:val="single"/>
              </w:rPr>
              <w:t xml:space="preserve">  </w:t>
            </w:r>
            <w:r w:rsidRPr="001E7E12">
              <w:rPr>
                <w:rFonts w:ascii="黑体" w:eastAsia="黑体" w:hAnsi="宋体" w:cs="Arial"/>
                <w:sz w:val="24"/>
                <w:u w:val="single"/>
              </w:rPr>
              <w:t xml:space="preserve">    </w:t>
            </w:r>
            <w:r w:rsidRPr="001E7E12">
              <w:rPr>
                <w:rFonts w:ascii="黑体" w:eastAsia="黑体" w:hAnsi="宋体" w:cs="Arial" w:hint="eastAsia"/>
                <w:sz w:val="24"/>
                <w:u w:val="single"/>
              </w:rPr>
              <w:t xml:space="preserve">   </w:t>
            </w:r>
          </w:p>
        </w:tc>
      </w:tr>
    </w:tbl>
    <w:p w:rsidR="00376E4D" w:rsidRPr="001E7E12" w:rsidRDefault="00376E4D" w:rsidP="00376E4D">
      <w:pPr>
        <w:spacing w:line="360" w:lineRule="exact"/>
        <w:rPr>
          <w:rFonts w:ascii="Arial" w:hAnsi="Arial" w:cs="Arial"/>
        </w:rPr>
      </w:pPr>
      <w:r w:rsidRPr="001E7E12">
        <w:rPr>
          <w:rFonts w:ascii="Arial" w:eastAsia="黑体" w:hAnsi="Arial" w:cs="Arial"/>
          <w:sz w:val="24"/>
        </w:rPr>
        <w:t>六、评估组成员及资格</w:t>
      </w:r>
    </w:p>
    <w:tbl>
      <w:tblPr>
        <w:tblW w:w="8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017"/>
        <w:gridCol w:w="709"/>
        <w:gridCol w:w="1440"/>
        <w:gridCol w:w="2691"/>
        <w:gridCol w:w="1685"/>
      </w:tblGrid>
      <w:tr w:rsidR="00376E4D" w:rsidRPr="001E7E12" w:rsidTr="00955A23">
        <w:trPr>
          <w:trHeight w:val="482"/>
        </w:trPr>
        <w:tc>
          <w:tcPr>
            <w:tcW w:w="125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组内职务</w:t>
            </w:r>
          </w:p>
        </w:tc>
        <w:tc>
          <w:tcPr>
            <w:tcW w:w="1017"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姓名</w:t>
            </w:r>
          </w:p>
        </w:tc>
        <w:tc>
          <w:tcPr>
            <w:tcW w:w="709"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编号</w:t>
            </w:r>
          </w:p>
        </w:tc>
        <w:tc>
          <w:tcPr>
            <w:tcW w:w="1440"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级别</w:t>
            </w:r>
          </w:p>
        </w:tc>
        <w:tc>
          <w:tcPr>
            <w:tcW w:w="2691" w:type="dxa"/>
            <w:shd w:val="clear" w:color="auto" w:fill="auto"/>
            <w:vAlign w:val="center"/>
          </w:tcPr>
          <w:p w:rsidR="00376E4D" w:rsidRPr="001E7E12" w:rsidRDefault="00376E4D" w:rsidP="00955A23">
            <w:pPr>
              <w:tabs>
                <w:tab w:val="left" w:pos="5040"/>
              </w:tabs>
              <w:spacing w:line="360" w:lineRule="exact"/>
              <w:jc w:val="center"/>
              <w:rPr>
                <w:rFonts w:ascii="Arial" w:hAnsi="宋体" w:cs="Arial"/>
                <w:sz w:val="24"/>
              </w:rPr>
            </w:pPr>
            <w:r w:rsidRPr="001E7E12">
              <w:rPr>
                <w:rFonts w:ascii="Arial" w:hAnsi="宋体" w:cs="Arial" w:hint="eastAsia"/>
                <w:sz w:val="24"/>
              </w:rPr>
              <w:t>单位</w:t>
            </w:r>
          </w:p>
        </w:tc>
        <w:tc>
          <w:tcPr>
            <w:tcW w:w="1685"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联系电话</w:t>
            </w:r>
          </w:p>
        </w:tc>
      </w:tr>
      <w:tr w:rsidR="00376E4D" w:rsidRPr="001E7E12" w:rsidTr="00955A23">
        <w:trPr>
          <w:trHeight w:val="482"/>
        </w:trPr>
        <w:tc>
          <w:tcPr>
            <w:tcW w:w="125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组长</w:t>
            </w:r>
          </w:p>
        </w:tc>
        <w:tc>
          <w:tcPr>
            <w:tcW w:w="1017"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709" w:type="dxa"/>
            <w:shd w:val="clear" w:color="auto" w:fill="auto"/>
            <w:vAlign w:val="center"/>
          </w:tcPr>
          <w:p w:rsidR="00376E4D" w:rsidRPr="001E7E12" w:rsidRDefault="00376E4D" w:rsidP="00955A23">
            <w:pPr>
              <w:tabs>
                <w:tab w:val="left" w:pos="5040"/>
              </w:tabs>
              <w:spacing w:line="360" w:lineRule="exact"/>
              <w:jc w:val="center"/>
              <w:rPr>
                <w:rFonts w:ascii="Arial" w:hAnsi="Arial" w:cs="Arial"/>
                <w:b/>
                <w:sz w:val="24"/>
              </w:rPr>
            </w:pPr>
            <w:r w:rsidRPr="001E7E12">
              <w:rPr>
                <w:rFonts w:ascii="Arial" w:hAnsi="Arial" w:cs="Arial" w:hint="eastAsia"/>
                <w:b/>
                <w:sz w:val="24"/>
              </w:rPr>
              <w:t>A</w:t>
            </w:r>
          </w:p>
        </w:tc>
        <w:tc>
          <w:tcPr>
            <w:tcW w:w="1440"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sz w:val="24"/>
              </w:rPr>
              <w:t>高级审核员</w:t>
            </w:r>
          </w:p>
        </w:tc>
        <w:tc>
          <w:tcPr>
            <w:tcW w:w="269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1685"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sz w:val="24"/>
              </w:rPr>
              <w:t xml:space="preserve"> </w:t>
            </w:r>
          </w:p>
        </w:tc>
      </w:tr>
      <w:tr w:rsidR="00376E4D" w:rsidRPr="001E7E12" w:rsidTr="00955A23">
        <w:trPr>
          <w:trHeight w:val="482"/>
        </w:trPr>
        <w:tc>
          <w:tcPr>
            <w:tcW w:w="1251" w:type="dxa"/>
            <w:vMerge w:val="restart"/>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宋体" w:cs="Arial"/>
                <w:sz w:val="24"/>
              </w:rPr>
              <w:t>组员</w:t>
            </w:r>
          </w:p>
        </w:tc>
        <w:tc>
          <w:tcPr>
            <w:tcW w:w="1017"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709" w:type="dxa"/>
            <w:shd w:val="clear" w:color="auto" w:fill="auto"/>
            <w:vAlign w:val="center"/>
          </w:tcPr>
          <w:p w:rsidR="00376E4D" w:rsidRPr="001E7E12" w:rsidRDefault="00376E4D" w:rsidP="00955A23">
            <w:pPr>
              <w:tabs>
                <w:tab w:val="left" w:pos="5040"/>
              </w:tabs>
              <w:spacing w:line="360" w:lineRule="exact"/>
              <w:jc w:val="center"/>
              <w:rPr>
                <w:rFonts w:ascii="Arial" w:hAnsi="Arial" w:cs="Arial"/>
                <w:b/>
                <w:sz w:val="24"/>
              </w:rPr>
            </w:pPr>
            <w:r w:rsidRPr="001E7E12">
              <w:rPr>
                <w:rFonts w:ascii="Arial" w:hAnsi="Arial" w:cs="Arial" w:hint="eastAsia"/>
                <w:b/>
                <w:sz w:val="24"/>
              </w:rPr>
              <w:t>B</w:t>
            </w:r>
          </w:p>
        </w:tc>
        <w:tc>
          <w:tcPr>
            <w:tcW w:w="1440"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269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1685"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sz w:val="24"/>
              </w:rPr>
              <w:t xml:space="preserve"> </w:t>
            </w:r>
          </w:p>
        </w:tc>
      </w:tr>
      <w:tr w:rsidR="00376E4D" w:rsidRPr="001E7E12" w:rsidTr="00955A23">
        <w:trPr>
          <w:trHeight w:val="482"/>
        </w:trPr>
        <w:tc>
          <w:tcPr>
            <w:tcW w:w="1251" w:type="dxa"/>
            <w:vMerge/>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p>
        </w:tc>
        <w:tc>
          <w:tcPr>
            <w:tcW w:w="1017"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709" w:type="dxa"/>
            <w:shd w:val="clear" w:color="auto" w:fill="auto"/>
            <w:vAlign w:val="center"/>
          </w:tcPr>
          <w:p w:rsidR="00376E4D" w:rsidRPr="001E7E12" w:rsidRDefault="00376E4D" w:rsidP="00955A23">
            <w:pPr>
              <w:tabs>
                <w:tab w:val="left" w:pos="5040"/>
              </w:tabs>
              <w:spacing w:line="360" w:lineRule="exact"/>
              <w:jc w:val="center"/>
              <w:rPr>
                <w:rFonts w:ascii="Arial" w:hAnsi="Arial" w:cs="Arial"/>
                <w:b/>
                <w:sz w:val="24"/>
              </w:rPr>
            </w:pPr>
            <w:r w:rsidRPr="001E7E12">
              <w:rPr>
                <w:rFonts w:ascii="Arial" w:hAnsi="Arial" w:cs="Arial"/>
                <w:b/>
                <w:sz w:val="24"/>
              </w:rPr>
              <w:t>C</w:t>
            </w:r>
          </w:p>
        </w:tc>
        <w:tc>
          <w:tcPr>
            <w:tcW w:w="1440"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269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1685"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sz w:val="24"/>
              </w:rPr>
              <w:t xml:space="preserve"> </w:t>
            </w:r>
          </w:p>
        </w:tc>
      </w:tr>
      <w:tr w:rsidR="00376E4D" w:rsidRPr="001E7E12" w:rsidTr="00955A23">
        <w:trPr>
          <w:trHeight w:val="482"/>
        </w:trPr>
        <w:tc>
          <w:tcPr>
            <w:tcW w:w="1251" w:type="dxa"/>
            <w:vMerge/>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p>
        </w:tc>
        <w:tc>
          <w:tcPr>
            <w:tcW w:w="1017"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709" w:type="dxa"/>
            <w:shd w:val="clear" w:color="auto" w:fill="auto"/>
            <w:vAlign w:val="center"/>
          </w:tcPr>
          <w:p w:rsidR="00376E4D" w:rsidRPr="001E7E12" w:rsidRDefault="00376E4D" w:rsidP="00955A23">
            <w:pPr>
              <w:tabs>
                <w:tab w:val="left" w:pos="5040"/>
              </w:tabs>
              <w:spacing w:line="360" w:lineRule="exact"/>
              <w:jc w:val="center"/>
              <w:rPr>
                <w:rFonts w:ascii="Arial" w:hAnsi="Arial" w:cs="Arial"/>
                <w:b/>
                <w:sz w:val="24"/>
              </w:rPr>
            </w:pPr>
            <w:r w:rsidRPr="001E7E12">
              <w:rPr>
                <w:rFonts w:ascii="Arial" w:hAnsi="Arial" w:cs="Arial"/>
                <w:b/>
                <w:sz w:val="24"/>
              </w:rPr>
              <w:t>D</w:t>
            </w:r>
          </w:p>
        </w:tc>
        <w:tc>
          <w:tcPr>
            <w:tcW w:w="1440"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2691"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hint="eastAsia"/>
                <w:sz w:val="24"/>
              </w:rPr>
              <w:t xml:space="preserve"> </w:t>
            </w:r>
          </w:p>
        </w:tc>
        <w:tc>
          <w:tcPr>
            <w:tcW w:w="1685" w:type="dxa"/>
            <w:shd w:val="clear" w:color="auto" w:fill="auto"/>
            <w:vAlign w:val="center"/>
          </w:tcPr>
          <w:p w:rsidR="00376E4D" w:rsidRPr="001E7E12" w:rsidRDefault="00376E4D" w:rsidP="00955A23">
            <w:pPr>
              <w:tabs>
                <w:tab w:val="left" w:pos="5040"/>
              </w:tabs>
              <w:spacing w:line="360" w:lineRule="exact"/>
              <w:jc w:val="center"/>
              <w:rPr>
                <w:rFonts w:ascii="Arial" w:hAnsi="Arial" w:cs="Arial"/>
                <w:sz w:val="24"/>
              </w:rPr>
            </w:pPr>
            <w:r w:rsidRPr="001E7E12">
              <w:rPr>
                <w:rFonts w:ascii="Arial" w:hAnsi="Arial" w:cs="Arial"/>
                <w:sz w:val="24"/>
              </w:rPr>
              <w:t xml:space="preserve"> </w:t>
            </w:r>
          </w:p>
        </w:tc>
      </w:tr>
    </w:tbl>
    <w:p w:rsidR="00376E4D" w:rsidRPr="001E7E12" w:rsidRDefault="00376E4D" w:rsidP="00376E4D">
      <w:pPr>
        <w:tabs>
          <w:tab w:val="left" w:pos="5040"/>
        </w:tabs>
        <w:spacing w:line="360" w:lineRule="exact"/>
        <w:ind w:firstLineChars="200" w:firstLine="480"/>
        <w:rPr>
          <w:rFonts w:ascii="Arial" w:eastAsia="黑体" w:hAnsi="Arial" w:cs="Arial"/>
          <w:sz w:val="24"/>
        </w:rPr>
      </w:pPr>
      <w:r w:rsidRPr="001E7E12">
        <w:rPr>
          <w:rFonts w:ascii="Arial" w:hAnsi="宋体" w:cs="Arial"/>
          <w:sz w:val="24"/>
        </w:rPr>
        <w:t>受评估方对上述评估组成员如有异议，可要求回避</w:t>
      </w:r>
      <w:r w:rsidRPr="001E7E12">
        <w:rPr>
          <w:rFonts w:ascii="Arial" w:eastAsia="黑体" w:hAnsi="Arial" w:cs="Arial"/>
          <w:sz w:val="24"/>
        </w:rPr>
        <w:t>。</w:t>
      </w:r>
    </w:p>
    <w:p w:rsidR="00376E4D" w:rsidRPr="001E7E12" w:rsidRDefault="00376E4D" w:rsidP="00376E4D">
      <w:pPr>
        <w:tabs>
          <w:tab w:val="left" w:pos="5040"/>
        </w:tabs>
        <w:spacing w:line="360" w:lineRule="exact"/>
        <w:outlineLvl w:val="0"/>
        <w:rPr>
          <w:rFonts w:ascii="黑体" w:eastAsia="黑体" w:hAnsi="宋体" w:cs="Arial"/>
          <w:sz w:val="24"/>
        </w:rPr>
      </w:pPr>
    </w:p>
    <w:p w:rsidR="00376E4D" w:rsidRPr="001E7E12" w:rsidRDefault="00376E4D" w:rsidP="00376E4D">
      <w:pPr>
        <w:tabs>
          <w:tab w:val="left" w:pos="5040"/>
        </w:tabs>
        <w:spacing w:line="360" w:lineRule="exact"/>
        <w:rPr>
          <w:rFonts w:ascii="Arial" w:eastAsia="黑体" w:hAnsi="Arial" w:cs="Arial"/>
          <w:sz w:val="24"/>
        </w:rPr>
      </w:pPr>
      <w:r w:rsidRPr="001E7E12">
        <w:rPr>
          <w:rFonts w:ascii="Arial" w:eastAsia="黑体" w:hAnsi="Arial" w:cs="Arial"/>
          <w:sz w:val="24"/>
        </w:rPr>
        <w:t>七、评估日期</w:t>
      </w:r>
    </w:p>
    <w:p w:rsidR="00376E4D" w:rsidRPr="001E7E12" w:rsidRDefault="00376E4D" w:rsidP="00376E4D">
      <w:pPr>
        <w:tabs>
          <w:tab w:val="left" w:pos="5040"/>
        </w:tabs>
        <w:spacing w:line="360" w:lineRule="exact"/>
        <w:ind w:firstLineChars="200" w:firstLine="480"/>
        <w:rPr>
          <w:rFonts w:ascii="Arial" w:hAnsi="Arial" w:cs="Arial"/>
          <w:sz w:val="24"/>
        </w:rPr>
      </w:pPr>
      <w:r w:rsidRPr="001E7E12">
        <w:rPr>
          <w:rFonts w:ascii="Arial" w:hAnsi="Arial" w:cs="Arial"/>
          <w:sz w:val="24"/>
          <w:u w:val="single"/>
        </w:rPr>
        <w:t xml:space="preserve">    </w:t>
      </w:r>
      <w:r w:rsidRPr="001E7E12">
        <w:rPr>
          <w:rFonts w:ascii="Arial" w:hAnsi="Arial" w:cs="Arial"/>
          <w:sz w:val="24"/>
          <w:u w:val="single"/>
        </w:rPr>
        <w:t>年</w:t>
      </w:r>
      <w:r w:rsidRPr="001E7E12">
        <w:rPr>
          <w:rFonts w:ascii="Arial" w:hAnsi="Arial" w:cs="Arial"/>
          <w:sz w:val="24"/>
          <w:u w:val="single"/>
        </w:rPr>
        <w:t xml:space="preserve">  </w:t>
      </w:r>
      <w:r w:rsidRPr="001E7E12">
        <w:rPr>
          <w:rFonts w:ascii="Arial" w:hAnsi="Arial" w:cs="Arial"/>
          <w:sz w:val="24"/>
          <w:u w:val="single"/>
        </w:rPr>
        <w:t>月</w:t>
      </w:r>
      <w:r w:rsidRPr="001E7E12">
        <w:rPr>
          <w:rFonts w:ascii="Arial" w:hAnsi="Arial" w:cs="Arial"/>
          <w:sz w:val="24"/>
          <w:u w:val="single"/>
        </w:rPr>
        <w:t xml:space="preserve">  </w:t>
      </w:r>
      <w:r w:rsidRPr="001E7E12">
        <w:rPr>
          <w:rFonts w:ascii="Arial" w:hAnsi="Arial" w:cs="Arial"/>
          <w:sz w:val="24"/>
          <w:u w:val="single"/>
        </w:rPr>
        <w:t>日</w:t>
      </w:r>
      <w:r w:rsidRPr="001E7E12">
        <w:rPr>
          <w:rFonts w:ascii="Arial" w:hAnsi="Arial" w:cs="Arial" w:hint="eastAsia"/>
          <w:sz w:val="24"/>
        </w:rPr>
        <w:t>评估</w:t>
      </w:r>
      <w:r w:rsidRPr="001E7E12">
        <w:rPr>
          <w:rFonts w:ascii="Arial" w:hAnsi="宋体" w:cs="Arial"/>
          <w:sz w:val="24"/>
        </w:rPr>
        <w:t>，</w:t>
      </w:r>
      <w:r w:rsidRPr="001E7E12">
        <w:rPr>
          <w:rFonts w:ascii="Arial" w:hAnsi="Arial" w:cs="Arial"/>
          <w:sz w:val="24"/>
          <w:u w:val="single"/>
        </w:rPr>
        <w:t xml:space="preserve">    </w:t>
      </w:r>
      <w:r w:rsidRPr="001E7E12">
        <w:rPr>
          <w:rFonts w:ascii="Arial" w:hAnsi="Arial" w:cs="Arial"/>
          <w:sz w:val="24"/>
          <w:u w:val="single"/>
        </w:rPr>
        <w:t>年</w:t>
      </w:r>
      <w:r w:rsidRPr="001E7E12">
        <w:rPr>
          <w:rFonts w:ascii="Arial" w:hAnsi="Arial" w:cs="Arial"/>
          <w:sz w:val="24"/>
          <w:u w:val="single"/>
        </w:rPr>
        <w:t xml:space="preserve">  </w:t>
      </w:r>
      <w:r w:rsidRPr="001E7E12">
        <w:rPr>
          <w:rFonts w:ascii="Arial" w:hAnsi="Arial" w:cs="Arial"/>
          <w:sz w:val="24"/>
          <w:u w:val="single"/>
        </w:rPr>
        <w:t>月</w:t>
      </w:r>
      <w:r w:rsidRPr="001E7E12">
        <w:rPr>
          <w:rFonts w:ascii="Arial" w:hAnsi="Arial" w:cs="Arial"/>
          <w:sz w:val="24"/>
          <w:u w:val="single"/>
        </w:rPr>
        <w:t xml:space="preserve">  </w:t>
      </w:r>
      <w:r w:rsidRPr="001E7E12">
        <w:rPr>
          <w:rFonts w:ascii="Arial" w:hAnsi="Arial" w:cs="Arial"/>
          <w:sz w:val="24"/>
          <w:u w:val="single"/>
        </w:rPr>
        <w:t>日</w:t>
      </w:r>
      <w:r w:rsidRPr="001E7E12">
        <w:rPr>
          <w:rFonts w:ascii="Arial" w:hAnsi="宋体" w:cs="Arial"/>
          <w:sz w:val="24"/>
        </w:rPr>
        <w:t>进驻及准备。</w:t>
      </w:r>
    </w:p>
    <w:p w:rsidR="00376E4D" w:rsidRPr="001E7E12" w:rsidRDefault="00376E4D" w:rsidP="00376E4D">
      <w:pPr>
        <w:tabs>
          <w:tab w:val="left" w:pos="5040"/>
        </w:tabs>
        <w:spacing w:line="360" w:lineRule="exact"/>
        <w:outlineLvl w:val="0"/>
        <w:rPr>
          <w:rFonts w:ascii="黑体" w:eastAsia="黑体" w:hAnsi="Arial" w:cs="Arial"/>
          <w:sz w:val="24"/>
        </w:rPr>
      </w:pPr>
      <w:r w:rsidRPr="001E7E12">
        <w:rPr>
          <w:rFonts w:ascii="黑体" w:eastAsia="黑体" w:hAnsi="宋体" w:cs="Arial" w:hint="eastAsia"/>
          <w:sz w:val="24"/>
        </w:rPr>
        <w:t>八、保密</w:t>
      </w:r>
    </w:p>
    <w:p w:rsidR="00376E4D" w:rsidRPr="001E7E12" w:rsidRDefault="00376E4D" w:rsidP="00376E4D">
      <w:pPr>
        <w:tabs>
          <w:tab w:val="left" w:pos="5040"/>
        </w:tabs>
        <w:spacing w:line="360" w:lineRule="exact"/>
        <w:ind w:leftChars="228" w:left="479"/>
        <w:rPr>
          <w:rFonts w:ascii="Arial" w:hAnsi="Arial" w:cs="Arial"/>
          <w:sz w:val="24"/>
        </w:rPr>
      </w:pPr>
      <w:r w:rsidRPr="001E7E12">
        <w:rPr>
          <w:rFonts w:ascii="Arial" w:hAnsi="宋体" w:cs="Arial"/>
          <w:sz w:val="24"/>
        </w:rPr>
        <w:t>在评估工作中接触到的一切有关企业的机密信息，评估组全体成员有责任保守秘密，</w:t>
      </w:r>
      <w:proofErr w:type="gramStart"/>
      <w:r w:rsidRPr="001E7E12">
        <w:rPr>
          <w:rFonts w:ascii="Arial" w:hAnsi="宋体" w:cs="Arial"/>
          <w:sz w:val="24"/>
        </w:rPr>
        <w:t>未经</w:t>
      </w:r>
      <w:r w:rsidRPr="001E7E12">
        <w:rPr>
          <w:rFonts w:ascii="Arial" w:hAnsi="宋体" w:cs="Arial" w:hint="eastAsia"/>
          <w:sz w:val="24"/>
        </w:rPr>
        <w:t>受</w:t>
      </w:r>
      <w:proofErr w:type="gramEnd"/>
      <w:r w:rsidRPr="001E7E12">
        <w:rPr>
          <w:rFonts w:ascii="Arial" w:hAnsi="宋体" w:cs="Arial"/>
          <w:sz w:val="24"/>
        </w:rPr>
        <w:t>评估方书面许可不得向第三者泄露。</w:t>
      </w:r>
    </w:p>
    <w:p w:rsidR="00376E4D" w:rsidRPr="001E7E12" w:rsidRDefault="00376E4D" w:rsidP="00376E4D">
      <w:pPr>
        <w:tabs>
          <w:tab w:val="left" w:pos="5040"/>
        </w:tabs>
        <w:spacing w:line="360" w:lineRule="exact"/>
        <w:outlineLvl w:val="0"/>
        <w:rPr>
          <w:rFonts w:ascii="Arial" w:hAnsi="Arial" w:cs="Arial"/>
          <w:sz w:val="24"/>
        </w:rPr>
      </w:pPr>
      <w:r w:rsidRPr="001E7E12">
        <w:rPr>
          <w:rFonts w:ascii="黑体" w:eastAsia="黑体" w:hAnsi="宋体" w:cs="Arial" w:hint="eastAsia"/>
          <w:sz w:val="24"/>
        </w:rPr>
        <w:t>九、评估计划的分发范围：</w:t>
      </w:r>
      <w:r w:rsidRPr="001E7E12">
        <w:rPr>
          <w:rFonts w:ascii="宋体" w:hAnsi="宋体" w:cs="Arial"/>
          <w:sz w:val="24"/>
        </w:rPr>
        <w:t>地方评估办</w:t>
      </w:r>
      <w:r w:rsidRPr="001E7E12">
        <w:rPr>
          <w:rFonts w:ascii="宋体" w:hAnsi="宋体" w:cs="Arial" w:hint="eastAsia"/>
          <w:sz w:val="24"/>
        </w:rPr>
        <w:t>、</w:t>
      </w:r>
      <w:r w:rsidRPr="001E7E12">
        <w:rPr>
          <w:rFonts w:ascii="宋体" w:hAnsi="宋体" w:cs="Arial"/>
          <w:sz w:val="24"/>
        </w:rPr>
        <w:t>评估组成员和受评估方</w:t>
      </w:r>
      <w:r w:rsidRPr="001E7E12">
        <w:rPr>
          <w:rFonts w:ascii="Arial" w:hAnsi="Arial" w:cs="Arial"/>
          <w:sz w:val="24"/>
        </w:rPr>
        <w:t>。</w:t>
      </w:r>
    </w:p>
    <w:p w:rsidR="00376E4D" w:rsidRPr="001E7E12" w:rsidRDefault="00376E4D" w:rsidP="00376E4D">
      <w:pPr>
        <w:tabs>
          <w:tab w:val="left" w:pos="5040"/>
        </w:tabs>
        <w:spacing w:line="360" w:lineRule="exact"/>
        <w:rPr>
          <w:rFonts w:ascii="Arial" w:hAnsi="Arial" w:cs="Arial"/>
          <w:sz w:val="24"/>
        </w:rPr>
      </w:pPr>
    </w:p>
    <w:tbl>
      <w:tblPr>
        <w:tblW w:w="8848" w:type="dxa"/>
        <w:tblLayout w:type="fixed"/>
        <w:tblCellMar>
          <w:left w:w="28" w:type="dxa"/>
          <w:right w:w="28" w:type="dxa"/>
        </w:tblCellMar>
        <w:tblLook w:val="0000" w:firstRow="0" w:lastRow="0" w:firstColumn="0" w:lastColumn="0" w:noHBand="0" w:noVBand="0"/>
      </w:tblPr>
      <w:tblGrid>
        <w:gridCol w:w="3268"/>
        <w:gridCol w:w="3060"/>
        <w:gridCol w:w="2520"/>
      </w:tblGrid>
      <w:tr w:rsidR="00376E4D" w:rsidRPr="001E7E12" w:rsidTr="00955A23">
        <w:tc>
          <w:tcPr>
            <w:tcW w:w="3268" w:type="dxa"/>
          </w:tcPr>
          <w:p w:rsidR="00376E4D" w:rsidRPr="001E7E12" w:rsidRDefault="00376E4D" w:rsidP="00955A23">
            <w:pPr>
              <w:adjustRightInd w:val="0"/>
              <w:spacing w:before="80" w:line="360" w:lineRule="exact"/>
              <w:ind w:firstLineChars="200" w:firstLine="480"/>
              <w:rPr>
                <w:rFonts w:ascii="Arial" w:hAnsi="Arial" w:cs="Arial"/>
                <w:sz w:val="24"/>
              </w:rPr>
            </w:pPr>
            <w:r w:rsidRPr="001E7E12">
              <w:rPr>
                <w:rFonts w:ascii="Arial" w:hAnsi="宋体" w:cs="Arial"/>
                <w:sz w:val="24"/>
              </w:rPr>
              <w:t>评估组长：</w:t>
            </w:r>
          </w:p>
          <w:p w:rsidR="00376E4D" w:rsidRPr="001E7E12" w:rsidRDefault="00376E4D" w:rsidP="00955A23">
            <w:pPr>
              <w:adjustRightInd w:val="0"/>
              <w:spacing w:before="80" w:line="360" w:lineRule="exact"/>
              <w:ind w:firstLineChars="200" w:firstLine="480"/>
              <w:rPr>
                <w:rFonts w:ascii="Arial" w:hAnsi="Arial" w:cs="Arial"/>
                <w:sz w:val="24"/>
              </w:rPr>
            </w:pPr>
            <w:r w:rsidRPr="001E7E12">
              <w:rPr>
                <w:rFonts w:ascii="Arial" w:hAnsi="宋体" w:cs="Arial"/>
                <w:sz w:val="24"/>
              </w:rPr>
              <w:t>日期：</w:t>
            </w:r>
          </w:p>
        </w:tc>
        <w:tc>
          <w:tcPr>
            <w:tcW w:w="3060" w:type="dxa"/>
          </w:tcPr>
          <w:p w:rsidR="00376E4D" w:rsidRPr="001E7E12" w:rsidRDefault="00376E4D" w:rsidP="00955A23">
            <w:pPr>
              <w:adjustRightInd w:val="0"/>
              <w:spacing w:before="80" w:line="360" w:lineRule="exact"/>
              <w:rPr>
                <w:rFonts w:ascii="Arial" w:hAnsi="Arial" w:cs="Arial"/>
                <w:sz w:val="24"/>
              </w:rPr>
            </w:pPr>
            <w:r w:rsidRPr="001E7E12">
              <w:rPr>
                <w:rFonts w:ascii="Arial" w:hAnsi="宋体" w:cs="Arial" w:hint="eastAsia"/>
                <w:sz w:val="24"/>
              </w:rPr>
              <w:t>中</w:t>
            </w:r>
            <w:proofErr w:type="gramStart"/>
            <w:r w:rsidRPr="001E7E12">
              <w:rPr>
                <w:rFonts w:ascii="Arial" w:hAnsi="宋体" w:cs="Arial" w:hint="eastAsia"/>
                <w:sz w:val="24"/>
              </w:rPr>
              <w:t>物联评估办确认</w:t>
            </w:r>
            <w:proofErr w:type="gramEnd"/>
            <w:r w:rsidRPr="001E7E12">
              <w:rPr>
                <w:rFonts w:ascii="Arial" w:hAnsi="宋体" w:cs="Arial" w:hint="eastAsia"/>
                <w:sz w:val="24"/>
              </w:rPr>
              <w:t>:</w:t>
            </w:r>
          </w:p>
          <w:p w:rsidR="00376E4D" w:rsidRPr="001E7E12" w:rsidRDefault="00376E4D" w:rsidP="00955A23">
            <w:pPr>
              <w:adjustRightInd w:val="0"/>
              <w:spacing w:before="80" w:line="360" w:lineRule="exact"/>
              <w:rPr>
                <w:rFonts w:ascii="Arial" w:hAnsi="Arial" w:cs="Arial"/>
                <w:sz w:val="24"/>
              </w:rPr>
            </w:pPr>
            <w:r w:rsidRPr="001E7E12">
              <w:rPr>
                <w:rFonts w:ascii="Arial" w:hAnsi="宋体" w:cs="Arial"/>
                <w:sz w:val="24"/>
              </w:rPr>
              <w:t>日期：</w:t>
            </w:r>
          </w:p>
        </w:tc>
        <w:tc>
          <w:tcPr>
            <w:tcW w:w="2520" w:type="dxa"/>
          </w:tcPr>
          <w:p w:rsidR="00376E4D" w:rsidRPr="001E7E12" w:rsidRDefault="00376E4D" w:rsidP="00955A23">
            <w:pPr>
              <w:adjustRightInd w:val="0"/>
              <w:spacing w:before="80" w:line="360" w:lineRule="exact"/>
              <w:ind w:firstLineChars="100" w:firstLine="240"/>
              <w:rPr>
                <w:rFonts w:ascii="Arial" w:hAnsi="Arial" w:cs="Arial"/>
                <w:sz w:val="24"/>
              </w:rPr>
            </w:pPr>
            <w:r w:rsidRPr="001E7E12">
              <w:rPr>
                <w:rFonts w:ascii="Arial" w:hAnsi="宋体" w:cs="Arial"/>
                <w:sz w:val="24"/>
              </w:rPr>
              <w:t>受评估方确认：</w:t>
            </w:r>
          </w:p>
          <w:p w:rsidR="00376E4D" w:rsidRPr="001E7E12" w:rsidRDefault="00376E4D" w:rsidP="00955A23">
            <w:pPr>
              <w:adjustRightInd w:val="0"/>
              <w:spacing w:before="80" w:line="360" w:lineRule="exact"/>
              <w:ind w:firstLineChars="100" w:firstLine="240"/>
              <w:rPr>
                <w:rFonts w:ascii="Arial" w:hAnsi="Arial" w:cs="Arial"/>
                <w:sz w:val="24"/>
              </w:rPr>
            </w:pPr>
            <w:r w:rsidRPr="001E7E12">
              <w:rPr>
                <w:rFonts w:ascii="Arial" w:hAnsi="宋体" w:cs="Arial"/>
                <w:sz w:val="24"/>
              </w:rPr>
              <w:t>日期：</w:t>
            </w:r>
          </w:p>
        </w:tc>
      </w:tr>
    </w:tbl>
    <w:p w:rsidR="00376E4D" w:rsidRPr="001E7E12" w:rsidRDefault="00376E4D" w:rsidP="00376E4D">
      <w:pPr>
        <w:jc w:val="center"/>
        <w:rPr>
          <w:rFonts w:ascii="Arial" w:hAnsi="宋体" w:cs="Arial"/>
          <w:b/>
          <w:bCs/>
          <w:sz w:val="44"/>
          <w:szCs w:val="44"/>
        </w:rPr>
      </w:pPr>
      <w:r w:rsidRPr="001E7E12">
        <w:rPr>
          <w:rFonts w:ascii="Arial" w:hAnsi="宋体" w:cs="Arial"/>
          <w:b/>
          <w:bCs/>
          <w:sz w:val="44"/>
          <w:szCs w:val="44"/>
        </w:rPr>
        <w:lastRenderedPageBreak/>
        <w:t>评　估　日　程　安　排</w:t>
      </w:r>
    </w:p>
    <w:p w:rsidR="00376E4D" w:rsidRPr="001E7E12" w:rsidRDefault="00376E4D" w:rsidP="00376E4D">
      <w:pPr>
        <w:jc w:val="center"/>
        <w:rPr>
          <w:rFonts w:ascii="Arial" w:hAnsi="宋体" w:cs="Arial"/>
          <w:b/>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2225"/>
        <w:gridCol w:w="1607"/>
        <w:gridCol w:w="1011"/>
        <w:gridCol w:w="3453"/>
      </w:tblGrid>
      <w:tr w:rsidR="00376E4D" w:rsidRPr="001E7E12" w:rsidTr="00955A23">
        <w:trPr>
          <w:trHeight w:val="495"/>
          <w:jc w:val="center"/>
        </w:trPr>
        <w:tc>
          <w:tcPr>
            <w:tcW w:w="2245" w:type="dxa"/>
            <w:tcBorders>
              <w:bottom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r w:rsidRPr="001E7E12">
              <w:rPr>
                <w:rFonts w:ascii="宋体" w:hAnsi="宋体" w:cs="Arial"/>
                <w:sz w:val="28"/>
                <w:szCs w:val="28"/>
              </w:rPr>
              <w:t>时  间</w:t>
            </w:r>
          </w:p>
        </w:tc>
        <w:tc>
          <w:tcPr>
            <w:tcW w:w="1625" w:type="dxa"/>
            <w:vAlign w:val="center"/>
          </w:tcPr>
          <w:p w:rsidR="00376E4D" w:rsidRPr="001E7E12" w:rsidRDefault="00376E4D" w:rsidP="00955A23">
            <w:pPr>
              <w:adjustRightInd w:val="0"/>
              <w:spacing w:before="120" w:line="360" w:lineRule="auto"/>
              <w:jc w:val="center"/>
              <w:rPr>
                <w:rFonts w:ascii="宋体" w:hAnsi="宋体" w:cs="Arial"/>
                <w:sz w:val="28"/>
                <w:szCs w:val="28"/>
              </w:rPr>
            </w:pPr>
            <w:r w:rsidRPr="001E7E12">
              <w:rPr>
                <w:rFonts w:ascii="宋体" w:hAnsi="宋体" w:cs="Arial"/>
                <w:sz w:val="28"/>
                <w:szCs w:val="28"/>
              </w:rPr>
              <w:t>受评估部门</w:t>
            </w:r>
          </w:p>
        </w:tc>
        <w:tc>
          <w:tcPr>
            <w:tcW w:w="4520" w:type="dxa"/>
            <w:gridSpan w:val="2"/>
            <w:vAlign w:val="center"/>
          </w:tcPr>
          <w:p w:rsidR="00376E4D" w:rsidRPr="001E7E12" w:rsidRDefault="00376E4D" w:rsidP="00955A23">
            <w:pPr>
              <w:adjustRightInd w:val="0"/>
              <w:spacing w:before="120" w:line="360" w:lineRule="auto"/>
              <w:jc w:val="center"/>
              <w:rPr>
                <w:rFonts w:ascii="宋体" w:hAnsi="宋体" w:cs="Arial"/>
                <w:sz w:val="28"/>
                <w:szCs w:val="28"/>
              </w:rPr>
            </w:pPr>
            <w:r w:rsidRPr="001E7E12">
              <w:rPr>
                <w:rFonts w:ascii="宋体" w:hAnsi="宋体" w:cs="Arial"/>
                <w:sz w:val="28"/>
                <w:szCs w:val="28"/>
              </w:rPr>
              <w:t>涉及内容</w:t>
            </w:r>
          </w:p>
        </w:tc>
      </w:tr>
      <w:tr w:rsidR="00376E4D" w:rsidRPr="001E7E12" w:rsidTr="00955A23">
        <w:trPr>
          <w:cantSplit/>
          <w:trHeight w:val="378"/>
          <w:jc w:val="center"/>
        </w:trPr>
        <w:tc>
          <w:tcPr>
            <w:tcW w:w="2245" w:type="dxa"/>
            <w:vMerge w:val="restart"/>
            <w:tcBorders>
              <w:top w:val="single" w:sz="4" w:space="0" w:color="auto"/>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r w:rsidRPr="001E7E12">
              <w:rPr>
                <w:rFonts w:ascii="Arial" w:hAnsi="Arial" w:cs="Arial" w:hint="eastAsia"/>
                <w:sz w:val="28"/>
                <w:szCs w:val="28"/>
              </w:rPr>
              <w:t>XXXX</w:t>
            </w:r>
            <w:r w:rsidRPr="001E7E12">
              <w:rPr>
                <w:rFonts w:ascii="Arial" w:hAnsi="Arial" w:cs="Arial"/>
                <w:sz w:val="28"/>
                <w:szCs w:val="28"/>
              </w:rPr>
              <w:t>-</w:t>
            </w:r>
            <w:r w:rsidRPr="001E7E12">
              <w:rPr>
                <w:rFonts w:ascii="Arial" w:hAnsi="Arial" w:cs="Arial" w:hint="eastAsia"/>
                <w:sz w:val="28"/>
                <w:szCs w:val="28"/>
              </w:rPr>
              <w:t>XX</w:t>
            </w:r>
            <w:r w:rsidRPr="001E7E12">
              <w:rPr>
                <w:rFonts w:ascii="Arial" w:hAnsi="Arial" w:cs="Arial"/>
                <w:sz w:val="28"/>
                <w:szCs w:val="28"/>
              </w:rPr>
              <w:t>-</w:t>
            </w:r>
            <w:r w:rsidRPr="001E7E12">
              <w:rPr>
                <w:rFonts w:ascii="Arial" w:hAnsi="Arial" w:cs="Arial" w:hint="eastAsia"/>
                <w:sz w:val="28"/>
                <w:szCs w:val="28"/>
              </w:rPr>
              <w:t>XX</w:t>
            </w:r>
          </w:p>
          <w:p w:rsidR="00376E4D" w:rsidRPr="001E7E12" w:rsidRDefault="00376E4D" w:rsidP="00955A23">
            <w:pPr>
              <w:adjustRightInd w:val="0"/>
              <w:spacing w:before="120" w:line="360" w:lineRule="auto"/>
              <w:jc w:val="center"/>
              <w:rPr>
                <w:rFonts w:ascii="Arial" w:hAnsi="Arial" w:cs="Arial"/>
                <w:sz w:val="28"/>
                <w:szCs w:val="28"/>
              </w:rPr>
            </w:pPr>
            <w:r w:rsidRPr="001E7E12">
              <w:rPr>
                <w:rFonts w:ascii="Arial" w:hAnsi="Arial" w:cs="Arial" w:hint="eastAsia"/>
                <w:sz w:val="28"/>
                <w:szCs w:val="28"/>
              </w:rPr>
              <w:t>09:00-1</w:t>
            </w:r>
            <w:r w:rsidRPr="001E7E12">
              <w:rPr>
                <w:rFonts w:ascii="Arial" w:hAnsi="Arial" w:cs="Arial"/>
                <w:sz w:val="28"/>
                <w:szCs w:val="28"/>
              </w:rPr>
              <w:t>7</w:t>
            </w:r>
            <w:r w:rsidRPr="001E7E12">
              <w:rPr>
                <w:rFonts w:ascii="Arial" w:hAnsi="Arial" w:cs="Arial" w:hint="eastAsia"/>
                <w:sz w:val="28"/>
                <w:szCs w:val="28"/>
              </w:rPr>
              <w:t>:00</w:t>
            </w:r>
          </w:p>
        </w:tc>
        <w:tc>
          <w:tcPr>
            <w:tcW w:w="1625" w:type="dxa"/>
            <w:tcBorders>
              <w:left w:val="single" w:sz="4" w:space="0" w:color="auto"/>
            </w:tcBorders>
            <w:vAlign w:val="center"/>
          </w:tcPr>
          <w:p w:rsidR="00376E4D" w:rsidRPr="001E7E12" w:rsidRDefault="00376E4D" w:rsidP="00955A23">
            <w:pPr>
              <w:adjustRightInd w:val="0"/>
              <w:spacing w:before="120"/>
              <w:jc w:val="center"/>
              <w:rPr>
                <w:rFonts w:ascii="宋体" w:hAnsi="宋体" w:cs="Arial"/>
                <w:szCs w:val="21"/>
              </w:rPr>
            </w:pPr>
            <w:r w:rsidRPr="001E7E12">
              <w:rPr>
                <w:rFonts w:ascii="Arial" w:hAnsi="宋体" w:cs="Arial"/>
                <w:szCs w:val="21"/>
              </w:rPr>
              <w:t>中层以上领导</w:t>
            </w:r>
          </w:p>
        </w:tc>
        <w:tc>
          <w:tcPr>
            <w:tcW w:w="4520" w:type="dxa"/>
            <w:gridSpan w:val="2"/>
            <w:vAlign w:val="center"/>
          </w:tcPr>
          <w:p w:rsidR="00376E4D" w:rsidRPr="001E7E12" w:rsidRDefault="00376E4D" w:rsidP="00955A23">
            <w:pPr>
              <w:adjustRightInd w:val="0"/>
              <w:spacing w:before="120" w:line="360" w:lineRule="auto"/>
              <w:jc w:val="center"/>
              <w:rPr>
                <w:rFonts w:ascii="宋体" w:hAnsi="宋体" w:cs="Arial"/>
                <w:szCs w:val="21"/>
              </w:rPr>
            </w:pPr>
            <w:r w:rsidRPr="001E7E12">
              <w:rPr>
                <w:rFonts w:ascii="宋体" w:hAnsi="宋体" w:cs="Arial" w:hint="eastAsia"/>
                <w:szCs w:val="21"/>
              </w:rPr>
              <w:t>见面会</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p>
        </w:tc>
        <w:tc>
          <w:tcPr>
            <w:tcW w:w="1625" w:type="dxa"/>
            <w:vMerge w:val="restart"/>
            <w:tcBorders>
              <w:left w:val="single" w:sz="4" w:space="0" w:color="auto"/>
            </w:tcBorders>
            <w:shd w:val="clear" w:color="auto" w:fill="auto"/>
            <w:vAlign w:val="center"/>
          </w:tcPr>
          <w:p w:rsidR="00376E4D" w:rsidRPr="001E7E12" w:rsidRDefault="00376E4D" w:rsidP="00955A23">
            <w:pPr>
              <w:adjustRightInd w:val="0"/>
              <w:spacing w:before="120"/>
              <w:jc w:val="center"/>
              <w:rPr>
                <w:rFonts w:ascii="宋体" w:hAnsi="宋体" w:cs="Arial"/>
                <w:szCs w:val="21"/>
              </w:rPr>
            </w:pPr>
            <w:r w:rsidRPr="001E7E12">
              <w:rPr>
                <w:rFonts w:ascii="宋体" w:hAnsi="宋体" w:cs="Arial" w:hint="eastAsia"/>
                <w:szCs w:val="21"/>
              </w:rPr>
              <w:t>相关部门</w:t>
            </w:r>
            <w:r w:rsidRPr="001E7E12">
              <w:rPr>
                <w:rFonts w:ascii="宋体" w:hAnsi="宋体" w:cs="Arial"/>
                <w:szCs w:val="21"/>
              </w:rPr>
              <w:t>负责人</w:t>
            </w:r>
          </w:p>
        </w:tc>
        <w:tc>
          <w:tcPr>
            <w:tcW w:w="1022" w:type="dxa"/>
            <w:vMerge w:val="restart"/>
            <w:vAlign w:val="center"/>
          </w:tcPr>
          <w:p w:rsidR="00376E4D" w:rsidRPr="001E7E12" w:rsidRDefault="00376E4D" w:rsidP="00955A23">
            <w:pPr>
              <w:adjustRightInd w:val="0"/>
              <w:spacing w:before="120" w:line="360" w:lineRule="auto"/>
              <w:jc w:val="center"/>
              <w:rPr>
                <w:rFonts w:ascii="宋体" w:hAnsi="宋体" w:cs="Arial"/>
                <w:szCs w:val="21"/>
              </w:rPr>
            </w:pPr>
            <w:r w:rsidRPr="001E7E12">
              <w:rPr>
                <w:rFonts w:ascii="宋体" w:hAnsi="宋体" w:cs="Arial" w:hint="eastAsia"/>
                <w:szCs w:val="21"/>
              </w:rPr>
              <w:t>必备指标</w:t>
            </w: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1.平台运费收入</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p>
        </w:tc>
        <w:tc>
          <w:tcPr>
            <w:tcW w:w="1625" w:type="dxa"/>
            <w:vMerge/>
            <w:tcBorders>
              <w:left w:val="single" w:sz="4" w:space="0" w:color="auto"/>
            </w:tcBorders>
            <w:shd w:val="clear" w:color="auto" w:fill="auto"/>
            <w:vAlign w:val="center"/>
          </w:tcPr>
          <w:p w:rsidR="00376E4D" w:rsidRPr="001E7E12" w:rsidRDefault="00376E4D" w:rsidP="00955A23">
            <w:pPr>
              <w:adjustRightInd w:val="0"/>
              <w:spacing w:before="120"/>
              <w:jc w:val="center"/>
              <w:rPr>
                <w:rFonts w:ascii="宋体" w:hAnsi="宋体" w:cs="Arial"/>
                <w:szCs w:val="21"/>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2.平台运营时间</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p>
        </w:tc>
        <w:tc>
          <w:tcPr>
            <w:tcW w:w="1625" w:type="dxa"/>
            <w:vMerge/>
            <w:tcBorders>
              <w:left w:val="single" w:sz="4" w:space="0" w:color="auto"/>
            </w:tcBorders>
            <w:shd w:val="clear" w:color="auto" w:fill="auto"/>
            <w:vAlign w:val="center"/>
          </w:tcPr>
          <w:p w:rsidR="00376E4D" w:rsidRPr="001E7E12" w:rsidRDefault="00376E4D" w:rsidP="00955A23">
            <w:pPr>
              <w:adjustRightInd w:val="0"/>
              <w:spacing w:before="120"/>
              <w:jc w:val="center"/>
              <w:rPr>
                <w:rFonts w:ascii="宋体" w:hAnsi="宋体" w:cs="Arial"/>
                <w:szCs w:val="21"/>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3.货运量或运单量</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p>
        </w:tc>
        <w:tc>
          <w:tcPr>
            <w:tcW w:w="1625" w:type="dxa"/>
            <w:vMerge/>
            <w:tcBorders>
              <w:left w:val="single" w:sz="4" w:space="0" w:color="auto"/>
            </w:tcBorders>
            <w:shd w:val="clear" w:color="auto" w:fill="auto"/>
            <w:vAlign w:val="center"/>
          </w:tcPr>
          <w:p w:rsidR="00376E4D" w:rsidRPr="001E7E12" w:rsidRDefault="00376E4D" w:rsidP="00955A23">
            <w:pPr>
              <w:adjustRightInd w:val="0"/>
              <w:spacing w:before="120"/>
              <w:jc w:val="center"/>
              <w:rPr>
                <w:rFonts w:ascii="宋体" w:hAnsi="宋体" w:cs="Arial"/>
                <w:szCs w:val="21"/>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4.车辆活跃度</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宋体" w:hAnsi="宋体" w:cs="Arial"/>
                <w:sz w:val="28"/>
                <w:szCs w:val="28"/>
              </w:rPr>
            </w:pPr>
          </w:p>
        </w:tc>
        <w:tc>
          <w:tcPr>
            <w:tcW w:w="1625" w:type="dxa"/>
            <w:vMerge/>
            <w:tcBorders>
              <w:left w:val="single" w:sz="4" w:space="0" w:color="auto"/>
            </w:tcBorders>
            <w:shd w:val="clear" w:color="auto" w:fill="auto"/>
            <w:vAlign w:val="center"/>
          </w:tcPr>
          <w:p w:rsidR="00376E4D" w:rsidRPr="001E7E12" w:rsidRDefault="00376E4D" w:rsidP="00955A23">
            <w:pPr>
              <w:adjustRightInd w:val="0"/>
              <w:spacing w:before="120"/>
              <w:jc w:val="center"/>
              <w:rPr>
                <w:rFonts w:ascii="宋体" w:hAnsi="宋体" w:cs="Arial"/>
                <w:szCs w:val="21"/>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5.服务完整性</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Arial" w:hAnsi="Arial"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6.合同签订及功能</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7.投诉处理率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8.客户满意或投诉率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9.系统可靠性</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10.系统安全性</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w:t>
            </w:r>
            <w:r w:rsidRPr="001E7E12">
              <w:rPr>
                <w:rFonts w:ascii="宋体" w:hAnsi="宋体" w:cs="Arial"/>
                <w:szCs w:val="21"/>
              </w:rPr>
              <w:t>1.</w:t>
            </w:r>
            <w:r w:rsidRPr="001E7E12">
              <w:rPr>
                <w:rFonts w:ascii="宋体" w:hAnsi="宋体" w:cs="Arial" w:hint="eastAsia"/>
                <w:szCs w:val="21"/>
              </w:rPr>
              <w:t>数据存储及备查管理能力</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szCs w:val="21"/>
              </w:rPr>
              <w:t>12.</w:t>
            </w:r>
            <w:r w:rsidRPr="001E7E12">
              <w:rPr>
                <w:rFonts w:ascii="宋体" w:hAnsi="宋体" w:cs="Arial" w:hint="eastAsia"/>
                <w:szCs w:val="21"/>
              </w:rPr>
              <w:t>单据接入正常率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13.运单与资金流水单匹配率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14.车辆资质符合率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15.车辆定位正常率</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16.研发投入及占比</w:t>
            </w:r>
          </w:p>
        </w:tc>
      </w:tr>
      <w:tr w:rsidR="00376E4D" w:rsidRPr="001E7E12" w:rsidTr="00955A23">
        <w:trPr>
          <w:cantSplit/>
          <w:trHeight w:val="624"/>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17.保险覆盖率</w:t>
            </w:r>
          </w:p>
        </w:tc>
      </w:tr>
      <w:tr w:rsidR="00376E4D" w:rsidRPr="001E7E12" w:rsidTr="00955A23">
        <w:trPr>
          <w:cantSplit/>
          <w:trHeight w:val="413"/>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val="restart"/>
            <w:tcBorders>
              <w:left w:val="single" w:sz="4" w:space="0" w:color="auto"/>
            </w:tcBorders>
            <w:vAlign w:val="center"/>
          </w:tcPr>
          <w:p w:rsidR="00376E4D" w:rsidRPr="001E7E12" w:rsidRDefault="00376E4D" w:rsidP="00955A23">
            <w:pPr>
              <w:adjustRightInd w:val="0"/>
              <w:spacing w:before="120"/>
              <w:jc w:val="center"/>
              <w:rPr>
                <w:rFonts w:ascii="Calibri" w:hAnsi="Calibri"/>
              </w:rPr>
            </w:pPr>
            <w:r w:rsidRPr="001E7E12">
              <w:rPr>
                <w:rFonts w:ascii="宋体" w:hAnsi="宋体" w:cs="Arial" w:hint="eastAsia"/>
                <w:szCs w:val="21"/>
              </w:rPr>
              <w:t>相关部门</w:t>
            </w:r>
            <w:r w:rsidRPr="001E7E12">
              <w:rPr>
                <w:rFonts w:ascii="宋体" w:hAnsi="宋体" w:cs="Arial"/>
                <w:szCs w:val="21"/>
              </w:rPr>
              <w:t>负责人</w:t>
            </w:r>
          </w:p>
        </w:tc>
        <w:tc>
          <w:tcPr>
            <w:tcW w:w="1022" w:type="dxa"/>
            <w:vMerge w:val="restart"/>
            <w:vAlign w:val="center"/>
          </w:tcPr>
          <w:p w:rsidR="00376E4D" w:rsidRPr="001E7E12" w:rsidRDefault="00376E4D" w:rsidP="00955A23">
            <w:pPr>
              <w:adjustRightInd w:val="0"/>
              <w:spacing w:before="120" w:line="360" w:lineRule="auto"/>
              <w:jc w:val="center"/>
              <w:rPr>
                <w:rFonts w:ascii="宋体" w:hAnsi="宋体" w:cs="Arial"/>
                <w:szCs w:val="21"/>
              </w:rPr>
            </w:pPr>
            <w:r w:rsidRPr="001E7E12">
              <w:rPr>
                <w:rFonts w:ascii="宋体" w:hAnsi="宋体" w:cs="Arial" w:hint="eastAsia"/>
                <w:szCs w:val="21"/>
              </w:rPr>
              <w:t>打分指标</w:t>
            </w: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1.平台营业收入</w:t>
            </w:r>
          </w:p>
        </w:tc>
      </w:tr>
      <w:tr w:rsidR="00376E4D" w:rsidRPr="001E7E12" w:rsidTr="00955A23">
        <w:trPr>
          <w:cantSplit/>
          <w:trHeight w:val="413"/>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2.业务覆盖面</w:t>
            </w:r>
          </w:p>
        </w:tc>
      </w:tr>
      <w:tr w:rsidR="00376E4D" w:rsidRPr="001E7E12" w:rsidTr="00955A23">
        <w:trPr>
          <w:cantSplit/>
          <w:trHeight w:val="413"/>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3.注册车辆数</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4.运力需求匹配率</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5.支付结算</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6.大数据整合应用能力</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7.咨询服务</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8.投诉通道</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9.系统可用性</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10.管理制度</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11.合</w:t>
            </w:r>
            <w:proofErr w:type="gramStart"/>
            <w:r w:rsidRPr="001E7E12">
              <w:rPr>
                <w:rFonts w:ascii="宋体" w:hAnsi="宋体" w:cs="Arial" w:hint="eastAsia"/>
                <w:szCs w:val="21"/>
              </w:rPr>
              <w:t>规</w:t>
            </w:r>
            <w:proofErr w:type="gramEnd"/>
            <w:r w:rsidRPr="001E7E12">
              <w:rPr>
                <w:rFonts w:ascii="宋体" w:hAnsi="宋体" w:cs="Arial" w:hint="eastAsia"/>
                <w:szCs w:val="21"/>
              </w:rPr>
              <w:t>性审查</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12.安全查验</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13.安全培训</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14.信用评价体系</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15.研发人员人数及占比</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16.用户信息保护及使用</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17.应急管理</w:t>
            </w:r>
          </w:p>
        </w:tc>
      </w:tr>
      <w:tr w:rsidR="00376E4D" w:rsidRPr="001E7E12" w:rsidTr="00955A23">
        <w:trPr>
          <w:cantSplit/>
          <w:trHeight w:val="419"/>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vMerge/>
            <w:tcBorders>
              <w:left w:val="single" w:sz="4" w:space="0" w:color="auto"/>
            </w:tcBorders>
            <w:vAlign w:val="center"/>
          </w:tcPr>
          <w:p w:rsidR="00376E4D" w:rsidRPr="001E7E12" w:rsidRDefault="00376E4D" w:rsidP="00955A23">
            <w:pPr>
              <w:adjustRightInd w:val="0"/>
              <w:spacing w:before="120"/>
              <w:jc w:val="center"/>
              <w:rPr>
                <w:rFonts w:ascii="Calibri" w:hAnsi="Calibri"/>
              </w:rPr>
            </w:pPr>
          </w:p>
        </w:tc>
        <w:tc>
          <w:tcPr>
            <w:tcW w:w="1022" w:type="dxa"/>
            <w:vMerge/>
            <w:vAlign w:val="center"/>
          </w:tcPr>
          <w:p w:rsidR="00376E4D" w:rsidRPr="001E7E12" w:rsidRDefault="00376E4D" w:rsidP="00955A23">
            <w:pPr>
              <w:adjustRightInd w:val="0"/>
              <w:spacing w:before="120" w:line="360" w:lineRule="auto"/>
              <w:jc w:val="center"/>
              <w:rPr>
                <w:rFonts w:ascii="宋体" w:hAnsi="宋体" w:cs="Arial"/>
                <w:szCs w:val="21"/>
              </w:rPr>
            </w:pPr>
          </w:p>
        </w:tc>
        <w:tc>
          <w:tcPr>
            <w:tcW w:w="3498" w:type="dxa"/>
            <w:vAlign w:val="center"/>
          </w:tcPr>
          <w:p w:rsidR="00376E4D" w:rsidRPr="001E7E12" w:rsidRDefault="00376E4D" w:rsidP="00955A23">
            <w:pPr>
              <w:adjustRightInd w:val="0"/>
              <w:spacing w:before="120" w:line="360" w:lineRule="auto"/>
              <w:jc w:val="left"/>
              <w:rPr>
                <w:rFonts w:ascii="宋体" w:hAnsi="宋体" w:cs="Arial"/>
                <w:szCs w:val="21"/>
              </w:rPr>
            </w:pPr>
            <w:r w:rsidRPr="001E7E12">
              <w:rPr>
                <w:rFonts w:ascii="宋体" w:hAnsi="宋体" w:cs="Arial" w:hint="eastAsia"/>
                <w:szCs w:val="21"/>
              </w:rPr>
              <w:t>18.支付安全</w:t>
            </w:r>
          </w:p>
        </w:tc>
      </w:tr>
      <w:tr w:rsidR="00376E4D" w:rsidRPr="001E7E12" w:rsidTr="00955A23">
        <w:trPr>
          <w:cantSplit/>
          <w:trHeight w:val="1186"/>
          <w:jc w:val="center"/>
        </w:trPr>
        <w:tc>
          <w:tcPr>
            <w:tcW w:w="2245" w:type="dxa"/>
            <w:vMerge/>
            <w:tcBorders>
              <w:left w:val="single" w:sz="4" w:space="0" w:color="auto"/>
              <w:right w:val="single" w:sz="4" w:space="0" w:color="auto"/>
            </w:tcBorders>
            <w:vAlign w:val="center"/>
          </w:tcPr>
          <w:p w:rsidR="00376E4D" w:rsidRPr="001E7E12" w:rsidRDefault="00376E4D" w:rsidP="00955A23">
            <w:pPr>
              <w:adjustRightInd w:val="0"/>
              <w:spacing w:before="120" w:line="360" w:lineRule="auto"/>
              <w:jc w:val="center"/>
              <w:rPr>
                <w:rFonts w:ascii="Arial" w:hAnsi="Arial" w:cs="Arial"/>
                <w:sz w:val="28"/>
                <w:szCs w:val="28"/>
              </w:rPr>
            </w:pPr>
          </w:p>
        </w:tc>
        <w:tc>
          <w:tcPr>
            <w:tcW w:w="1625" w:type="dxa"/>
            <w:tcBorders>
              <w:left w:val="single" w:sz="4" w:space="0" w:color="auto"/>
            </w:tcBorders>
            <w:vAlign w:val="center"/>
          </w:tcPr>
          <w:p w:rsidR="00376E4D" w:rsidRPr="001E7E12" w:rsidRDefault="00376E4D" w:rsidP="00955A23">
            <w:pPr>
              <w:adjustRightInd w:val="0"/>
              <w:spacing w:beforeLines="50" w:before="156" w:line="240" w:lineRule="exact"/>
              <w:jc w:val="center"/>
              <w:rPr>
                <w:rFonts w:ascii="Arial" w:hAnsi="Arial" w:cs="Arial"/>
                <w:szCs w:val="21"/>
              </w:rPr>
            </w:pPr>
            <w:r w:rsidRPr="001E7E12">
              <w:rPr>
                <w:rFonts w:ascii="Arial" w:hAnsi="宋体" w:cs="Arial"/>
                <w:szCs w:val="21"/>
              </w:rPr>
              <w:t>各部门负责人及中层以上领导</w:t>
            </w:r>
          </w:p>
        </w:tc>
        <w:tc>
          <w:tcPr>
            <w:tcW w:w="4520" w:type="dxa"/>
            <w:gridSpan w:val="2"/>
            <w:vAlign w:val="center"/>
          </w:tcPr>
          <w:p w:rsidR="00376E4D" w:rsidRPr="001E7E12" w:rsidRDefault="00376E4D" w:rsidP="00955A23">
            <w:pPr>
              <w:adjustRightInd w:val="0"/>
              <w:spacing w:before="120" w:line="360" w:lineRule="auto"/>
              <w:jc w:val="center"/>
              <w:rPr>
                <w:rFonts w:ascii="Calibri" w:hAnsi="Calibri"/>
                <w:szCs w:val="21"/>
              </w:rPr>
            </w:pPr>
            <w:r w:rsidRPr="001E7E12">
              <w:rPr>
                <w:rFonts w:ascii="Arial" w:hAnsi="宋体" w:cs="Arial"/>
                <w:szCs w:val="21"/>
              </w:rPr>
              <w:t>总结会</w:t>
            </w:r>
          </w:p>
        </w:tc>
      </w:tr>
    </w:tbl>
    <w:p w:rsidR="00376E4D" w:rsidRPr="00376E4D" w:rsidRDefault="00376E4D" w:rsidP="00376E4D">
      <w:pPr>
        <w:adjustRightInd w:val="0"/>
        <w:spacing w:after="120" w:line="440" w:lineRule="exact"/>
        <w:rPr>
          <w:rFonts w:ascii="Arial" w:hAnsi="宋体" w:cs="Arial"/>
        </w:rPr>
        <w:sectPr w:rsidR="00376E4D" w:rsidRPr="00376E4D">
          <w:pgSz w:w="11906" w:h="16838"/>
          <w:pgMar w:top="1440" w:right="1800" w:bottom="1440" w:left="1800" w:header="851" w:footer="992" w:gutter="0"/>
          <w:cols w:space="720"/>
          <w:docGrid w:type="lines" w:linePitch="312"/>
        </w:sectPr>
      </w:pPr>
      <w:r w:rsidRPr="001E7E12">
        <w:rPr>
          <w:rFonts w:ascii="Arial" w:hAnsi="宋体" w:cs="Arial"/>
        </w:rPr>
        <w:t>备注：请按计划安排相关事宜，请自</w:t>
      </w:r>
      <w:r w:rsidRPr="001E7E12">
        <w:rPr>
          <w:rFonts w:ascii="Arial" w:hAnsi="宋体" w:cs="Arial"/>
          <w:u w:val="single"/>
        </w:rPr>
        <w:t xml:space="preserve">  </w:t>
      </w:r>
      <w:r w:rsidRPr="001E7E12">
        <w:rPr>
          <w:rFonts w:ascii="Arial" w:hAnsi="宋体" w:cs="Arial" w:hint="eastAsia"/>
        </w:rPr>
        <w:t>日</w:t>
      </w:r>
      <w:r>
        <w:rPr>
          <w:rFonts w:ascii="Arial" w:hAnsi="宋体" w:cs="Arial"/>
        </w:rPr>
        <w:t>晚安排评估组住宿，以保证评估工作的顺利进行</w:t>
      </w:r>
    </w:p>
    <w:p w:rsidR="00376E4D" w:rsidRPr="001E7E12" w:rsidRDefault="00376E4D" w:rsidP="00376E4D">
      <w:pPr>
        <w:spacing w:line="440" w:lineRule="exact"/>
        <w:rPr>
          <w:rFonts w:ascii="仿宋" w:eastAsia="仿宋" w:hAnsi="仿宋"/>
          <w:sz w:val="30"/>
          <w:szCs w:val="30"/>
        </w:rPr>
      </w:pPr>
      <w:r w:rsidRPr="001E7E12">
        <w:rPr>
          <w:rFonts w:ascii="仿宋" w:eastAsia="仿宋" w:hAnsi="仿宋" w:hint="eastAsia"/>
          <w:sz w:val="30"/>
          <w:szCs w:val="30"/>
        </w:rPr>
        <w:lastRenderedPageBreak/>
        <w:t>附件</w:t>
      </w:r>
      <w:r>
        <w:rPr>
          <w:rFonts w:ascii="仿宋" w:eastAsia="仿宋" w:hAnsi="仿宋" w:hint="eastAsia"/>
          <w:sz w:val="30"/>
          <w:szCs w:val="30"/>
        </w:rPr>
        <w:t>2</w:t>
      </w:r>
      <w:r w:rsidRPr="001E7E12">
        <w:rPr>
          <w:rFonts w:ascii="仿宋" w:eastAsia="仿宋" w:hAnsi="仿宋" w:hint="eastAsia"/>
          <w:sz w:val="30"/>
          <w:szCs w:val="30"/>
        </w:rPr>
        <w:t>：</w:t>
      </w:r>
    </w:p>
    <w:p w:rsidR="00376E4D" w:rsidRPr="001E7E12" w:rsidRDefault="00376E4D" w:rsidP="00376E4D">
      <w:pPr>
        <w:jc w:val="center"/>
        <w:rPr>
          <w:rFonts w:ascii="仿宋" w:eastAsia="仿宋" w:hAnsi="仿宋"/>
          <w:sz w:val="32"/>
        </w:rPr>
      </w:pPr>
    </w:p>
    <w:p w:rsidR="00376E4D" w:rsidRPr="001E7E12" w:rsidRDefault="00376E4D" w:rsidP="00376E4D">
      <w:pPr>
        <w:jc w:val="center"/>
        <w:rPr>
          <w:rFonts w:ascii="仿宋" w:eastAsia="仿宋" w:hAnsi="仿宋"/>
          <w:sz w:val="32"/>
        </w:rPr>
      </w:pPr>
    </w:p>
    <w:p w:rsidR="00376E4D" w:rsidRPr="001E7E12" w:rsidRDefault="00376E4D" w:rsidP="00376E4D">
      <w:pPr>
        <w:jc w:val="center"/>
        <w:rPr>
          <w:rFonts w:ascii="宋体" w:hAnsi="宋体"/>
          <w:b/>
          <w:bCs/>
          <w:sz w:val="52"/>
          <w:szCs w:val="52"/>
        </w:rPr>
      </w:pPr>
      <w:r w:rsidRPr="001E7E12">
        <w:rPr>
          <w:rFonts w:ascii="宋体" w:hAnsi="宋体" w:hint="eastAsia"/>
          <w:b/>
          <w:bCs/>
          <w:sz w:val="52"/>
          <w:szCs w:val="52"/>
        </w:rPr>
        <w:t>网络货运平台企业</w:t>
      </w:r>
    </w:p>
    <w:p w:rsidR="00376E4D" w:rsidRPr="001E7E12" w:rsidRDefault="00376E4D" w:rsidP="00376E4D">
      <w:pPr>
        <w:jc w:val="center"/>
        <w:rPr>
          <w:rFonts w:ascii="宋体" w:hAnsi="宋体"/>
          <w:b/>
          <w:bCs/>
          <w:sz w:val="52"/>
          <w:szCs w:val="52"/>
        </w:rPr>
      </w:pPr>
      <w:r w:rsidRPr="001E7E12">
        <w:rPr>
          <w:rFonts w:ascii="宋体" w:hAnsi="宋体" w:hint="eastAsia"/>
          <w:b/>
          <w:bCs/>
          <w:sz w:val="52"/>
          <w:szCs w:val="52"/>
        </w:rPr>
        <w:t>现 场 评 估 报 告</w:t>
      </w:r>
    </w:p>
    <w:p w:rsidR="00376E4D" w:rsidRPr="001E7E12" w:rsidRDefault="00376E4D" w:rsidP="00376E4D">
      <w:pPr>
        <w:jc w:val="center"/>
        <w:rPr>
          <w:rFonts w:ascii="仿宋" w:eastAsia="仿宋" w:hAnsi="仿宋"/>
          <w:sz w:val="44"/>
        </w:rPr>
      </w:pPr>
    </w:p>
    <w:p w:rsidR="00376E4D" w:rsidRPr="001E7E12" w:rsidRDefault="00376E4D" w:rsidP="00376E4D">
      <w:pP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ind w:leftChars="600" w:left="1260"/>
        <w:jc w:val="left"/>
        <w:rPr>
          <w:rFonts w:ascii="Calibri" w:hAnsi="Calibri"/>
          <w:b/>
          <w:sz w:val="32"/>
          <w:szCs w:val="32"/>
        </w:rPr>
      </w:pPr>
      <w:r w:rsidRPr="001E7E12">
        <w:rPr>
          <w:rFonts w:ascii="Calibri" w:hAnsi="Calibri" w:hint="eastAsia"/>
          <w:b/>
          <w:sz w:val="32"/>
          <w:szCs w:val="32"/>
        </w:rPr>
        <w:t>被评定单位</w:t>
      </w:r>
      <w:r w:rsidRPr="001E7E12">
        <w:rPr>
          <w:rFonts w:ascii="Calibri" w:hAnsi="Calibri" w:hint="eastAsia"/>
          <w:b/>
          <w:sz w:val="32"/>
          <w:szCs w:val="32"/>
        </w:rPr>
        <w:t xml:space="preserve"> </w:t>
      </w:r>
      <w:r w:rsidRPr="001E7E12">
        <w:rPr>
          <w:rFonts w:ascii="宋体" w:hAnsi="宋体" w:hint="eastAsia"/>
          <w:b/>
          <w:sz w:val="32"/>
          <w:szCs w:val="32"/>
          <w:u w:val="single"/>
        </w:rPr>
        <w:t xml:space="preserve">  </w:t>
      </w:r>
      <w:r w:rsidRPr="001E7E12">
        <w:rPr>
          <w:rFonts w:ascii="宋体" w:hAnsi="宋体"/>
          <w:b/>
          <w:sz w:val="32"/>
          <w:szCs w:val="32"/>
          <w:u w:val="single"/>
        </w:rPr>
        <w:t xml:space="preserve">                     </w:t>
      </w:r>
    </w:p>
    <w:p w:rsidR="00376E4D" w:rsidRPr="001E7E12" w:rsidRDefault="00376E4D" w:rsidP="00376E4D">
      <w:pPr>
        <w:ind w:leftChars="600" w:left="1260"/>
        <w:jc w:val="left"/>
        <w:rPr>
          <w:rFonts w:ascii="仿宋" w:eastAsia="仿宋" w:hAnsi="仿宋"/>
          <w:sz w:val="30"/>
          <w:u w:val="single"/>
        </w:rPr>
      </w:pPr>
      <w:r w:rsidRPr="001E7E12">
        <w:rPr>
          <w:rFonts w:ascii="Calibri" w:hAnsi="Calibri" w:hint="eastAsia"/>
          <w:b/>
          <w:spacing w:val="54"/>
          <w:sz w:val="32"/>
          <w:szCs w:val="32"/>
        </w:rPr>
        <w:t>评估日期</w:t>
      </w:r>
      <w:r w:rsidRPr="001E7E12">
        <w:rPr>
          <w:rFonts w:ascii="宋体" w:hAnsi="宋体" w:hint="eastAsia"/>
          <w:b/>
          <w:sz w:val="32"/>
          <w:szCs w:val="32"/>
          <w:u w:val="single"/>
        </w:rPr>
        <w:t xml:space="preserve"> </w:t>
      </w:r>
      <w:r w:rsidRPr="001E7E12">
        <w:rPr>
          <w:rFonts w:ascii="宋体" w:hAnsi="宋体"/>
          <w:b/>
          <w:sz w:val="32"/>
          <w:szCs w:val="32"/>
          <w:u w:val="single"/>
        </w:rPr>
        <w:t xml:space="preserve">                      </w:t>
      </w: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Pr="001E7E12" w:rsidRDefault="00376E4D" w:rsidP="00376E4D">
      <w:pPr>
        <w:jc w:val="center"/>
        <w:rPr>
          <w:rFonts w:ascii="仿宋" w:eastAsia="仿宋" w:hAnsi="仿宋"/>
          <w:sz w:val="44"/>
        </w:rPr>
      </w:pPr>
    </w:p>
    <w:p w:rsidR="00376E4D" w:rsidRDefault="00376E4D" w:rsidP="00376E4D">
      <w:pPr>
        <w:jc w:val="center"/>
        <w:rPr>
          <w:rFonts w:ascii="宋体" w:hAnsi="宋体"/>
          <w:b/>
          <w:bCs/>
          <w:sz w:val="32"/>
          <w:szCs w:val="32"/>
        </w:rPr>
      </w:pPr>
      <w:r w:rsidRPr="001E7E12">
        <w:rPr>
          <w:rFonts w:ascii="宋体" w:hAnsi="宋体" w:hint="eastAsia"/>
          <w:b/>
          <w:bCs/>
          <w:sz w:val="32"/>
          <w:szCs w:val="32"/>
        </w:rPr>
        <w:t>中国物流与采购联合会</w:t>
      </w:r>
    </w:p>
    <w:p w:rsidR="000C0C38" w:rsidRPr="001E7E12" w:rsidRDefault="000C0C38" w:rsidP="00376E4D">
      <w:pPr>
        <w:jc w:val="center"/>
        <w:rPr>
          <w:rFonts w:ascii="宋体" w:hAnsi="宋体" w:hint="eastAsia"/>
          <w:b/>
          <w:bCs/>
          <w:sz w:val="32"/>
          <w:szCs w:val="32"/>
        </w:rPr>
      </w:pPr>
      <w:bookmarkStart w:id="0" w:name="_GoBack"/>
      <w:bookmarkEnd w:id="0"/>
    </w:p>
    <w:p w:rsidR="00376E4D" w:rsidRDefault="00376E4D" w:rsidP="00376E4D">
      <w:pPr>
        <w:jc w:val="center"/>
        <w:rPr>
          <w:rFonts w:ascii="仿宋" w:eastAsia="仿宋" w:hAnsi="仿宋"/>
          <w:b/>
          <w:bCs/>
          <w:sz w:val="44"/>
        </w:rPr>
      </w:pPr>
    </w:p>
    <w:p w:rsidR="001E78EA" w:rsidRDefault="001E78EA" w:rsidP="00376E4D">
      <w:pPr>
        <w:jc w:val="center"/>
        <w:rPr>
          <w:rFonts w:ascii="仿宋" w:eastAsia="仿宋" w:hAnsi="仿宋"/>
          <w:b/>
          <w:bCs/>
          <w:sz w:val="44"/>
        </w:rPr>
      </w:pPr>
    </w:p>
    <w:p w:rsidR="001E78EA" w:rsidRDefault="001E78EA" w:rsidP="00376E4D">
      <w:pPr>
        <w:jc w:val="center"/>
        <w:rPr>
          <w:rFonts w:ascii="仿宋" w:eastAsia="仿宋" w:hAnsi="仿宋"/>
          <w:b/>
          <w:bCs/>
          <w:sz w:val="44"/>
        </w:rPr>
      </w:pPr>
    </w:p>
    <w:tbl>
      <w:tblPr>
        <w:tblW w:w="9265" w:type="dxa"/>
        <w:tblInd w:w="35" w:type="dxa"/>
        <w:tblLook w:val="04A0" w:firstRow="1" w:lastRow="0" w:firstColumn="1" w:lastColumn="0" w:noHBand="0" w:noVBand="1"/>
      </w:tblPr>
      <w:tblGrid>
        <w:gridCol w:w="624"/>
        <w:gridCol w:w="1976"/>
        <w:gridCol w:w="3239"/>
        <w:gridCol w:w="21"/>
        <w:gridCol w:w="1172"/>
        <w:gridCol w:w="637"/>
        <w:gridCol w:w="637"/>
        <w:gridCol w:w="959"/>
      </w:tblGrid>
      <w:tr w:rsidR="001E78EA" w:rsidRPr="001E78EA" w:rsidTr="001E78EA">
        <w:trPr>
          <w:gridAfter w:val="1"/>
          <w:wAfter w:w="959" w:type="dxa"/>
          <w:trHeight w:val="270"/>
        </w:trPr>
        <w:tc>
          <w:tcPr>
            <w:tcW w:w="624" w:type="dxa"/>
            <w:tcBorders>
              <w:top w:val="nil"/>
              <w:left w:val="nil"/>
              <w:bottom w:val="nil"/>
              <w:right w:val="nil"/>
            </w:tcBorders>
            <w:shd w:val="clear" w:color="auto" w:fill="auto"/>
            <w:noWrap/>
            <w:vAlign w:val="center"/>
            <w:hideMark/>
          </w:tcPr>
          <w:p w:rsidR="001E78EA" w:rsidRPr="001E78EA" w:rsidRDefault="001E78EA" w:rsidP="001E78EA">
            <w:pPr>
              <w:widowControl/>
              <w:jc w:val="left"/>
              <w:rPr>
                <w:rFonts w:eastAsia="Times New Roman"/>
                <w:kern w:val="0"/>
                <w:sz w:val="20"/>
                <w:szCs w:val="20"/>
              </w:rPr>
            </w:pPr>
          </w:p>
        </w:tc>
        <w:tc>
          <w:tcPr>
            <w:tcW w:w="5215" w:type="dxa"/>
            <w:gridSpan w:val="2"/>
            <w:tcBorders>
              <w:top w:val="nil"/>
              <w:left w:val="nil"/>
              <w:bottom w:val="nil"/>
              <w:right w:val="nil"/>
            </w:tcBorders>
            <w:shd w:val="clear" w:color="auto" w:fill="auto"/>
            <w:noWrap/>
            <w:vAlign w:val="center"/>
            <w:hideMark/>
          </w:tcPr>
          <w:p w:rsidR="001E78EA" w:rsidRPr="001E78EA" w:rsidRDefault="001E78EA" w:rsidP="001E78EA">
            <w:pPr>
              <w:widowControl/>
              <w:jc w:val="left"/>
              <w:rPr>
                <w:rFonts w:eastAsia="Times New Roman"/>
                <w:kern w:val="0"/>
                <w:sz w:val="20"/>
                <w:szCs w:val="20"/>
              </w:rPr>
            </w:pPr>
          </w:p>
        </w:tc>
        <w:tc>
          <w:tcPr>
            <w:tcW w:w="1193" w:type="dxa"/>
            <w:gridSpan w:val="2"/>
            <w:tcBorders>
              <w:top w:val="nil"/>
              <w:left w:val="nil"/>
              <w:bottom w:val="nil"/>
              <w:right w:val="nil"/>
            </w:tcBorders>
            <w:shd w:val="clear" w:color="auto" w:fill="auto"/>
            <w:noWrap/>
            <w:vAlign w:val="center"/>
            <w:hideMark/>
          </w:tcPr>
          <w:p w:rsidR="001E78EA" w:rsidRPr="001E78EA" w:rsidRDefault="001E78EA" w:rsidP="001E78EA">
            <w:pPr>
              <w:widowControl/>
              <w:jc w:val="left"/>
              <w:rPr>
                <w:rFonts w:eastAsia="Times New Roman"/>
                <w:kern w:val="0"/>
                <w:sz w:val="20"/>
                <w:szCs w:val="20"/>
              </w:rPr>
            </w:pPr>
          </w:p>
        </w:tc>
        <w:tc>
          <w:tcPr>
            <w:tcW w:w="637" w:type="dxa"/>
            <w:tcBorders>
              <w:top w:val="nil"/>
              <w:left w:val="nil"/>
              <w:bottom w:val="nil"/>
              <w:right w:val="nil"/>
            </w:tcBorders>
            <w:shd w:val="clear" w:color="auto" w:fill="auto"/>
            <w:noWrap/>
            <w:vAlign w:val="center"/>
            <w:hideMark/>
          </w:tcPr>
          <w:p w:rsidR="001E78EA" w:rsidRPr="001E78EA" w:rsidRDefault="001E78EA" w:rsidP="001E78EA">
            <w:pPr>
              <w:widowControl/>
              <w:jc w:val="left"/>
              <w:rPr>
                <w:rFonts w:eastAsia="Times New Roman"/>
                <w:kern w:val="0"/>
                <w:sz w:val="20"/>
                <w:szCs w:val="20"/>
              </w:rPr>
            </w:pPr>
          </w:p>
        </w:tc>
        <w:tc>
          <w:tcPr>
            <w:tcW w:w="637" w:type="dxa"/>
            <w:tcBorders>
              <w:top w:val="nil"/>
              <w:left w:val="nil"/>
              <w:bottom w:val="nil"/>
              <w:right w:val="nil"/>
            </w:tcBorders>
            <w:shd w:val="clear" w:color="auto" w:fill="auto"/>
            <w:noWrap/>
            <w:vAlign w:val="center"/>
            <w:hideMark/>
          </w:tcPr>
          <w:p w:rsidR="001E78EA" w:rsidRPr="001E78EA" w:rsidRDefault="001E78EA" w:rsidP="001E78EA">
            <w:pPr>
              <w:widowControl/>
              <w:jc w:val="left"/>
              <w:rPr>
                <w:rFonts w:eastAsia="Times New Roman"/>
                <w:kern w:val="0"/>
                <w:sz w:val="20"/>
                <w:szCs w:val="20"/>
              </w:rPr>
            </w:pPr>
          </w:p>
        </w:tc>
      </w:tr>
      <w:tr w:rsidR="001E78EA" w:rsidRPr="001E78EA" w:rsidTr="001E78EA">
        <w:trPr>
          <w:trHeight w:val="450"/>
        </w:trPr>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color w:val="000000"/>
                <w:kern w:val="0"/>
                <w:sz w:val="32"/>
                <w:szCs w:val="32"/>
              </w:rPr>
            </w:pPr>
            <w:r w:rsidRPr="0003692B">
              <w:rPr>
                <w:rFonts w:ascii="宋体" w:hAnsi="宋体" w:cs="宋体" w:hint="eastAsia"/>
                <w:color w:val="000000"/>
                <w:kern w:val="0"/>
                <w:sz w:val="32"/>
                <w:szCs w:val="32"/>
              </w:rPr>
              <w:t>附表1：</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405" w:type="dxa"/>
            <w:gridSpan w:val="4"/>
            <w:tcBorders>
              <w:top w:val="single" w:sz="4" w:space="0" w:color="auto"/>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9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平台收入构成清单</w:t>
            </w:r>
          </w:p>
        </w:tc>
      </w:tr>
      <w:tr w:rsidR="001E78EA" w:rsidRPr="001E78EA" w:rsidTr="001E78EA">
        <w:trPr>
          <w:trHeight w:val="285"/>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序号</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收入明细</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金额（元）</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例</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运费收入</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信息服务收入</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增值服务收入</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其他收入</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1E78EA">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1E78EA">
        <w:trPr>
          <w:trHeight w:val="450"/>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1E78EA" w:rsidRPr="001E78EA" w:rsidTr="0003692B">
        <w:trPr>
          <w:trHeight w:val="755"/>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w:t>
            </w:r>
          </w:p>
        </w:tc>
        <w:tc>
          <w:tcPr>
            <w:tcW w:w="3405" w:type="dxa"/>
            <w:gridSpan w:val="4"/>
            <w:tcBorders>
              <w:top w:val="nil"/>
              <w:left w:val="nil"/>
              <w:bottom w:val="single" w:sz="4" w:space="0" w:color="auto"/>
              <w:right w:val="single" w:sz="4" w:space="0" w:color="auto"/>
            </w:tcBorders>
            <w:shd w:val="clear" w:color="auto" w:fill="auto"/>
            <w:noWrap/>
            <w:vAlign w:val="center"/>
            <w:hideMark/>
          </w:tcPr>
          <w:p w:rsidR="001E78EA" w:rsidRPr="0003692B" w:rsidRDefault="001E78EA"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bl>
    <w:p w:rsidR="001E78EA" w:rsidRDefault="001E78EA"/>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Default="00F10675"/>
    <w:p w:rsidR="00F10675" w:rsidRPr="0003692B" w:rsidRDefault="00F10675">
      <w:pPr>
        <w:rPr>
          <w:rFonts w:asciiTheme="minorEastAsia" w:eastAsiaTheme="minorEastAsia" w:hAnsiTheme="minorEastAsia"/>
          <w:sz w:val="32"/>
          <w:szCs w:val="32"/>
        </w:rPr>
      </w:pPr>
    </w:p>
    <w:tbl>
      <w:tblPr>
        <w:tblStyle w:val="a3"/>
        <w:tblW w:w="9214" w:type="dxa"/>
        <w:tblInd w:w="-714" w:type="dxa"/>
        <w:tblLook w:val="04A0" w:firstRow="1" w:lastRow="0" w:firstColumn="1" w:lastColumn="0" w:noHBand="0" w:noVBand="1"/>
      </w:tblPr>
      <w:tblGrid>
        <w:gridCol w:w="1418"/>
        <w:gridCol w:w="1456"/>
        <w:gridCol w:w="1080"/>
        <w:gridCol w:w="2567"/>
        <w:gridCol w:w="1276"/>
        <w:gridCol w:w="142"/>
        <w:gridCol w:w="1275"/>
      </w:tblGrid>
      <w:tr w:rsidR="00F10675" w:rsidRPr="0003692B" w:rsidTr="0003692B">
        <w:trPr>
          <w:trHeight w:val="450"/>
        </w:trPr>
        <w:tc>
          <w:tcPr>
            <w:tcW w:w="1418" w:type="dxa"/>
            <w:noWrap/>
            <w:hideMark/>
          </w:tcPr>
          <w:p w:rsidR="00F10675" w:rsidRPr="0003692B" w:rsidRDefault="00F10675" w:rsidP="00F10675">
            <w:pPr>
              <w:rPr>
                <w:rFonts w:asciiTheme="minorEastAsia" w:eastAsiaTheme="minorEastAsia" w:hAnsiTheme="minorEastAsia"/>
                <w:sz w:val="32"/>
                <w:szCs w:val="32"/>
              </w:rPr>
            </w:pPr>
            <w:r w:rsidRPr="0003692B">
              <w:rPr>
                <w:rFonts w:asciiTheme="minorEastAsia" w:eastAsiaTheme="minorEastAsia" w:hAnsiTheme="minorEastAsia" w:hint="eastAsia"/>
                <w:sz w:val="32"/>
                <w:szCs w:val="32"/>
              </w:rPr>
              <w:t>附表2：</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450"/>
        </w:trPr>
        <w:tc>
          <w:tcPr>
            <w:tcW w:w="9214" w:type="dxa"/>
            <w:gridSpan w:val="7"/>
            <w:noWrap/>
            <w:hideMark/>
          </w:tcPr>
          <w:p w:rsidR="00F10675" w:rsidRPr="0003692B" w:rsidRDefault="00F10675" w:rsidP="00F10675">
            <w:pPr>
              <w:jc w:val="cente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运单列表</w:t>
            </w:r>
          </w:p>
        </w:tc>
      </w:tr>
      <w:tr w:rsidR="00F10675" w:rsidRPr="0003692B" w:rsidTr="0003692B">
        <w:trPr>
          <w:trHeight w:val="270"/>
        </w:trPr>
        <w:tc>
          <w:tcPr>
            <w:tcW w:w="1418"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8"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5"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85"/>
        </w:trPr>
        <w:tc>
          <w:tcPr>
            <w:tcW w:w="1418"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序号</w:t>
            </w:r>
          </w:p>
        </w:tc>
        <w:tc>
          <w:tcPr>
            <w:tcW w:w="1456" w:type="dxa"/>
            <w:noWrap/>
            <w:hideMark/>
          </w:tcPr>
          <w:p w:rsidR="00F10675" w:rsidRPr="0003692B" w:rsidRDefault="00F10675" w:rsidP="00F10675">
            <w:pPr>
              <w:rPr>
                <w:rFonts w:asciiTheme="minorEastAsia" w:eastAsiaTheme="minorEastAsia" w:hAnsiTheme="minorEastAsia" w:hint="eastAsia"/>
                <w:sz w:val="32"/>
                <w:szCs w:val="32"/>
              </w:rPr>
            </w:pPr>
            <w:proofErr w:type="gramStart"/>
            <w:r w:rsidRPr="0003692B">
              <w:rPr>
                <w:rFonts w:asciiTheme="minorEastAsia" w:eastAsiaTheme="minorEastAsia" w:hAnsiTheme="minorEastAsia" w:hint="eastAsia"/>
                <w:sz w:val="32"/>
                <w:szCs w:val="32"/>
              </w:rPr>
              <w:t>运单号</w:t>
            </w:r>
            <w:proofErr w:type="gramEnd"/>
          </w:p>
        </w:tc>
        <w:tc>
          <w:tcPr>
            <w:tcW w:w="1080"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时间</w:t>
            </w:r>
          </w:p>
        </w:tc>
        <w:tc>
          <w:tcPr>
            <w:tcW w:w="2567"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承运车辆车牌号</w:t>
            </w:r>
          </w:p>
        </w:tc>
        <w:tc>
          <w:tcPr>
            <w:tcW w:w="1276"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起始地</w:t>
            </w:r>
          </w:p>
        </w:tc>
        <w:tc>
          <w:tcPr>
            <w:tcW w:w="1417" w:type="dxa"/>
            <w:gridSpan w:val="2"/>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目的地</w:t>
            </w:r>
          </w:p>
        </w:tc>
      </w:tr>
      <w:tr w:rsidR="00F10675" w:rsidRPr="0003692B" w:rsidTr="0003692B">
        <w:trPr>
          <w:trHeight w:val="270"/>
        </w:trPr>
        <w:tc>
          <w:tcPr>
            <w:tcW w:w="1418" w:type="dxa"/>
            <w:noWrap/>
            <w:hideMark/>
          </w:tcPr>
          <w:p w:rsidR="00F10675" w:rsidRPr="0003692B" w:rsidRDefault="00F10675" w:rsidP="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F10675" w:rsidRPr="0003692B" w:rsidTr="0003692B">
        <w:trPr>
          <w:trHeight w:val="270"/>
        </w:trPr>
        <w:tc>
          <w:tcPr>
            <w:tcW w:w="1418"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5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080"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67"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276" w:type="dxa"/>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17" w:type="dxa"/>
            <w:gridSpan w:val="2"/>
            <w:noWrap/>
            <w:hideMark/>
          </w:tcPr>
          <w:p w:rsidR="00F10675" w:rsidRPr="0003692B" w:rsidRDefault="00F1067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bl>
    <w:p w:rsidR="0003692B" w:rsidRDefault="0003692B">
      <w:pPr>
        <w:rPr>
          <w:rFonts w:hint="eastAsia"/>
        </w:rPr>
      </w:pPr>
    </w:p>
    <w:p w:rsidR="00475947" w:rsidRDefault="00475947"/>
    <w:p w:rsidR="00475947" w:rsidRDefault="00475947"/>
    <w:p w:rsidR="00475947" w:rsidRDefault="00475947"/>
    <w:p w:rsidR="00475947" w:rsidRDefault="00475947"/>
    <w:p w:rsidR="00475947" w:rsidRDefault="00475947"/>
    <w:p w:rsidR="00475947" w:rsidRDefault="00475947"/>
    <w:p w:rsidR="00475947" w:rsidRDefault="00475947"/>
    <w:p w:rsidR="00475947" w:rsidRDefault="00475947">
      <w:pPr>
        <w:rPr>
          <w:rFonts w:hint="eastAsia"/>
        </w:rPr>
      </w:pPr>
    </w:p>
    <w:p w:rsidR="00475947" w:rsidRDefault="00475947"/>
    <w:p w:rsidR="00475947" w:rsidRDefault="00475947"/>
    <w:p w:rsidR="00475947" w:rsidRDefault="00475947"/>
    <w:tbl>
      <w:tblPr>
        <w:tblStyle w:val="a3"/>
        <w:tblW w:w="10632" w:type="dxa"/>
        <w:tblInd w:w="-856" w:type="dxa"/>
        <w:tblLook w:val="04A0" w:firstRow="1" w:lastRow="0" w:firstColumn="1" w:lastColumn="0" w:noHBand="0" w:noVBand="1"/>
      </w:tblPr>
      <w:tblGrid>
        <w:gridCol w:w="1418"/>
        <w:gridCol w:w="1560"/>
        <w:gridCol w:w="1275"/>
        <w:gridCol w:w="1276"/>
        <w:gridCol w:w="992"/>
        <w:gridCol w:w="1418"/>
        <w:gridCol w:w="1559"/>
        <w:gridCol w:w="1134"/>
      </w:tblGrid>
      <w:tr w:rsidR="0003692B" w:rsidRPr="00475947" w:rsidTr="0003692B">
        <w:trPr>
          <w:trHeight w:val="450"/>
        </w:trPr>
        <w:tc>
          <w:tcPr>
            <w:tcW w:w="1418" w:type="dxa"/>
            <w:noWrap/>
            <w:hideMark/>
          </w:tcPr>
          <w:p w:rsidR="00475947" w:rsidRPr="0003692B" w:rsidRDefault="00475947" w:rsidP="00475947">
            <w:pPr>
              <w:rPr>
                <w:rFonts w:ascii="宋体" w:hAnsi="宋体"/>
                <w:sz w:val="32"/>
                <w:szCs w:val="32"/>
              </w:rPr>
            </w:pPr>
            <w:r w:rsidRPr="0003692B">
              <w:rPr>
                <w:rFonts w:ascii="宋体" w:hAnsi="宋体" w:hint="eastAsia"/>
                <w:sz w:val="32"/>
                <w:szCs w:val="32"/>
              </w:rPr>
              <w:t>附表3：</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475947" w:rsidRPr="00475947" w:rsidTr="0003692B">
        <w:trPr>
          <w:trHeight w:val="450"/>
        </w:trPr>
        <w:tc>
          <w:tcPr>
            <w:tcW w:w="10632" w:type="dxa"/>
            <w:gridSpan w:val="8"/>
            <w:noWrap/>
            <w:hideMark/>
          </w:tcPr>
          <w:p w:rsidR="00475947" w:rsidRPr="0003692B" w:rsidRDefault="00475947" w:rsidP="00475947">
            <w:pPr>
              <w:jc w:val="center"/>
              <w:rPr>
                <w:rFonts w:ascii="宋体" w:hAnsi="宋体" w:hint="eastAsia"/>
                <w:sz w:val="32"/>
                <w:szCs w:val="32"/>
              </w:rPr>
            </w:pPr>
            <w:r w:rsidRPr="0003692B">
              <w:rPr>
                <w:rFonts w:ascii="宋体" w:hAnsi="宋体" w:hint="eastAsia"/>
                <w:sz w:val="32"/>
                <w:szCs w:val="32"/>
              </w:rPr>
              <w:t>车辆列表</w:t>
            </w:r>
          </w:p>
        </w:tc>
      </w:tr>
      <w:tr w:rsidR="0003692B" w:rsidRPr="00475947" w:rsidTr="0003692B">
        <w:trPr>
          <w:trHeight w:val="270"/>
        </w:trPr>
        <w:tc>
          <w:tcPr>
            <w:tcW w:w="1418"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85"/>
        </w:trPr>
        <w:tc>
          <w:tcPr>
            <w:tcW w:w="1418"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序号</w:t>
            </w:r>
          </w:p>
        </w:tc>
        <w:tc>
          <w:tcPr>
            <w:tcW w:w="1560"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车辆品牌</w:t>
            </w:r>
          </w:p>
        </w:tc>
        <w:tc>
          <w:tcPr>
            <w:tcW w:w="1275"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载重量</w:t>
            </w:r>
          </w:p>
        </w:tc>
        <w:tc>
          <w:tcPr>
            <w:tcW w:w="1276"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车牌号</w:t>
            </w:r>
          </w:p>
        </w:tc>
        <w:tc>
          <w:tcPr>
            <w:tcW w:w="992"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车型</w:t>
            </w:r>
          </w:p>
        </w:tc>
        <w:tc>
          <w:tcPr>
            <w:tcW w:w="1418"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年承运</w:t>
            </w:r>
            <w:proofErr w:type="gramStart"/>
            <w:r w:rsidRPr="0003692B">
              <w:rPr>
                <w:rFonts w:ascii="宋体" w:hAnsi="宋体" w:hint="eastAsia"/>
                <w:sz w:val="32"/>
                <w:szCs w:val="32"/>
              </w:rPr>
              <w:t>运单数</w:t>
            </w:r>
            <w:proofErr w:type="gramEnd"/>
          </w:p>
        </w:tc>
        <w:tc>
          <w:tcPr>
            <w:tcW w:w="1559"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年承运总货运量</w:t>
            </w:r>
          </w:p>
        </w:tc>
        <w:tc>
          <w:tcPr>
            <w:tcW w:w="1134"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年承运货运周转量</w:t>
            </w:r>
          </w:p>
        </w:tc>
      </w:tr>
      <w:tr w:rsidR="0003692B" w:rsidRPr="00475947" w:rsidTr="0003692B">
        <w:trPr>
          <w:trHeight w:val="285"/>
        </w:trPr>
        <w:tc>
          <w:tcPr>
            <w:tcW w:w="1418"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4111" w:type="dxa"/>
            <w:gridSpan w:val="3"/>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注：</w:t>
            </w:r>
            <w:proofErr w:type="gramStart"/>
            <w:r w:rsidRPr="0003692B">
              <w:rPr>
                <w:rFonts w:ascii="宋体" w:hAnsi="宋体" w:hint="eastAsia"/>
                <w:sz w:val="32"/>
                <w:szCs w:val="32"/>
              </w:rPr>
              <w:t>非活跃</w:t>
            </w:r>
            <w:proofErr w:type="gramEnd"/>
            <w:r w:rsidRPr="0003692B">
              <w:rPr>
                <w:rFonts w:ascii="宋体" w:hAnsi="宋体" w:hint="eastAsia"/>
                <w:sz w:val="32"/>
                <w:szCs w:val="32"/>
              </w:rPr>
              <w:t>车辆填写0</w:t>
            </w:r>
          </w:p>
        </w:tc>
      </w:tr>
      <w:tr w:rsidR="0003692B" w:rsidRPr="00475947" w:rsidTr="0003692B">
        <w:trPr>
          <w:trHeight w:val="270"/>
        </w:trPr>
        <w:tc>
          <w:tcPr>
            <w:tcW w:w="1418" w:type="dxa"/>
            <w:noWrap/>
            <w:hideMark/>
          </w:tcPr>
          <w:p w:rsidR="00475947" w:rsidRPr="0003692B" w:rsidRDefault="00475947" w:rsidP="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r w:rsidR="0003692B" w:rsidRPr="00475947" w:rsidTr="0003692B">
        <w:trPr>
          <w:trHeight w:val="270"/>
        </w:trPr>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60"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5"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276"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992"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418"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559"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c>
          <w:tcPr>
            <w:tcW w:w="1134" w:type="dxa"/>
            <w:noWrap/>
            <w:hideMark/>
          </w:tcPr>
          <w:p w:rsidR="00475947" w:rsidRPr="0003692B" w:rsidRDefault="00475947">
            <w:pPr>
              <w:rPr>
                <w:rFonts w:ascii="宋体" w:hAnsi="宋体" w:hint="eastAsia"/>
                <w:sz w:val="32"/>
                <w:szCs w:val="32"/>
              </w:rPr>
            </w:pPr>
            <w:r w:rsidRPr="0003692B">
              <w:rPr>
                <w:rFonts w:ascii="宋体" w:hAnsi="宋体" w:hint="eastAsia"/>
                <w:sz w:val="32"/>
                <w:szCs w:val="32"/>
              </w:rPr>
              <w:t xml:space="preserve">　</w:t>
            </w:r>
          </w:p>
        </w:tc>
      </w:tr>
    </w:tbl>
    <w:p w:rsidR="00475947" w:rsidRDefault="00475947"/>
    <w:p w:rsidR="00054F95" w:rsidRDefault="00054F95"/>
    <w:p w:rsidR="00054F95" w:rsidRDefault="00054F95"/>
    <w:p w:rsidR="00054F95" w:rsidRDefault="00054F95"/>
    <w:p w:rsidR="00054F95" w:rsidRDefault="00054F95"/>
    <w:p w:rsidR="00054F95" w:rsidRDefault="00054F95"/>
    <w:p w:rsidR="00054F95" w:rsidRDefault="00054F95"/>
    <w:p w:rsidR="00054F95" w:rsidRDefault="00054F95"/>
    <w:p w:rsidR="00054F95" w:rsidRDefault="00054F95"/>
    <w:tbl>
      <w:tblPr>
        <w:tblStyle w:val="a3"/>
        <w:tblW w:w="0" w:type="auto"/>
        <w:tblInd w:w="-289" w:type="dxa"/>
        <w:tblLook w:val="04A0" w:firstRow="1" w:lastRow="0" w:firstColumn="1" w:lastColumn="0" w:noHBand="0" w:noVBand="1"/>
      </w:tblPr>
      <w:tblGrid>
        <w:gridCol w:w="1769"/>
        <w:gridCol w:w="1492"/>
        <w:gridCol w:w="2552"/>
        <w:gridCol w:w="2551"/>
      </w:tblGrid>
      <w:tr w:rsidR="00054F95" w:rsidRPr="00054F95" w:rsidTr="0003692B">
        <w:trPr>
          <w:trHeight w:val="450"/>
        </w:trPr>
        <w:tc>
          <w:tcPr>
            <w:tcW w:w="1769" w:type="dxa"/>
            <w:noWrap/>
            <w:hideMark/>
          </w:tcPr>
          <w:p w:rsidR="00955A23"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附表4：</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450"/>
        </w:trPr>
        <w:tc>
          <w:tcPr>
            <w:tcW w:w="8364" w:type="dxa"/>
            <w:gridSpan w:val="4"/>
            <w:noWrap/>
            <w:hideMark/>
          </w:tcPr>
          <w:p w:rsidR="00054F95" w:rsidRPr="0003692B" w:rsidRDefault="00054F95" w:rsidP="00054F95">
            <w:pPr>
              <w:jc w:val="cente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业务覆盖省份列表</w:t>
            </w:r>
          </w:p>
        </w:tc>
      </w:tr>
      <w:tr w:rsidR="00054F95" w:rsidRPr="00054F95" w:rsidTr="0003692B">
        <w:trPr>
          <w:trHeight w:val="270"/>
        </w:trPr>
        <w:tc>
          <w:tcPr>
            <w:tcW w:w="1769"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85"/>
        </w:trPr>
        <w:tc>
          <w:tcPr>
            <w:tcW w:w="1769"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序号</w:t>
            </w:r>
          </w:p>
        </w:tc>
        <w:tc>
          <w:tcPr>
            <w:tcW w:w="1492"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省份</w:t>
            </w:r>
          </w:p>
        </w:tc>
        <w:tc>
          <w:tcPr>
            <w:tcW w:w="2552"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年服务</w:t>
            </w:r>
            <w:proofErr w:type="gramStart"/>
            <w:r w:rsidRPr="0003692B">
              <w:rPr>
                <w:rFonts w:asciiTheme="minorEastAsia" w:eastAsiaTheme="minorEastAsia" w:hAnsiTheme="minorEastAsia" w:hint="eastAsia"/>
                <w:sz w:val="32"/>
                <w:szCs w:val="32"/>
              </w:rPr>
              <w:t>运单数</w:t>
            </w:r>
            <w:proofErr w:type="gramEnd"/>
          </w:p>
        </w:tc>
        <w:tc>
          <w:tcPr>
            <w:tcW w:w="2551"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年服务货运总量</w:t>
            </w:r>
          </w:p>
        </w:tc>
      </w:tr>
      <w:tr w:rsidR="00054F95" w:rsidRPr="00054F95" w:rsidTr="0003692B">
        <w:trPr>
          <w:trHeight w:val="285"/>
        </w:trPr>
        <w:tc>
          <w:tcPr>
            <w:tcW w:w="1769"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5103" w:type="dxa"/>
            <w:gridSpan w:val="2"/>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注：以目的地为准</w:t>
            </w:r>
          </w:p>
        </w:tc>
      </w:tr>
      <w:tr w:rsidR="00054F95" w:rsidRPr="00054F95" w:rsidTr="0003692B">
        <w:trPr>
          <w:trHeight w:val="270"/>
        </w:trPr>
        <w:tc>
          <w:tcPr>
            <w:tcW w:w="1769" w:type="dxa"/>
            <w:noWrap/>
            <w:hideMark/>
          </w:tcPr>
          <w:p w:rsidR="00054F95" w:rsidRPr="0003692B" w:rsidRDefault="00054F95" w:rsidP="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r w:rsidR="00054F95" w:rsidRPr="00054F95" w:rsidTr="0003692B">
        <w:trPr>
          <w:trHeight w:val="270"/>
        </w:trPr>
        <w:tc>
          <w:tcPr>
            <w:tcW w:w="1769"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149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2"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c>
          <w:tcPr>
            <w:tcW w:w="2551" w:type="dxa"/>
            <w:noWrap/>
            <w:hideMark/>
          </w:tcPr>
          <w:p w:rsidR="00054F95" w:rsidRPr="0003692B" w:rsidRDefault="00054F95">
            <w:pPr>
              <w:rPr>
                <w:rFonts w:asciiTheme="minorEastAsia" w:eastAsiaTheme="minorEastAsia" w:hAnsiTheme="minorEastAsia" w:hint="eastAsia"/>
                <w:sz w:val="32"/>
                <w:szCs w:val="32"/>
              </w:rPr>
            </w:pPr>
            <w:r w:rsidRPr="0003692B">
              <w:rPr>
                <w:rFonts w:asciiTheme="minorEastAsia" w:eastAsiaTheme="minorEastAsia" w:hAnsiTheme="minorEastAsia" w:hint="eastAsia"/>
                <w:sz w:val="32"/>
                <w:szCs w:val="32"/>
              </w:rPr>
              <w:t xml:space="preserve">　</w:t>
            </w:r>
          </w:p>
        </w:tc>
      </w:tr>
    </w:tbl>
    <w:p w:rsidR="00955A23" w:rsidRDefault="00955A23">
      <w:pPr>
        <w:rPr>
          <w:rFonts w:hint="eastAsia"/>
        </w:rPr>
      </w:pPr>
    </w:p>
    <w:p w:rsidR="00955A23" w:rsidRDefault="00955A23"/>
    <w:p w:rsidR="000C0C38" w:rsidRDefault="000C0C38"/>
    <w:p w:rsidR="000C0C38" w:rsidRDefault="000C0C38">
      <w:pPr>
        <w:rPr>
          <w:rFonts w:hint="eastAsia"/>
        </w:rPr>
      </w:pPr>
    </w:p>
    <w:p w:rsidR="00955A23" w:rsidRDefault="00955A23"/>
    <w:p w:rsidR="00955A23" w:rsidRDefault="00955A23"/>
    <w:tbl>
      <w:tblPr>
        <w:tblW w:w="9549" w:type="dxa"/>
        <w:tblInd w:w="-289" w:type="dxa"/>
        <w:tblLook w:val="04A0" w:firstRow="1" w:lastRow="0" w:firstColumn="1" w:lastColumn="0" w:noHBand="0" w:noVBand="1"/>
      </w:tblPr>
      <w:tblGrid>
        <w:gridCol w:w="1418"/>
        <w:gridCol w:w="1276"/>
        <w:gridCol w:w="1134"/>
        <w:gridCol w:w="992"/>
        <w:gridCol w:w="1049"/>
        <w:gridCol w:w="1645"/>
        <w:gridCol w:w="955"/>
        <w:gridCol w:w="1080"/>
      </w:tblGrid>
      <w:tr w:rsidR="00955A23" w:rsidRPr="00955A23" w:rsidTr="0003692B">
        <w:trPr>
          <w:trHeight w:val="45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color w:val="000000"/>
                <w:kern w:val="0"/>
                <w:sz w:val="32"/>
                <w:szCs w:val="32"/>
              </w:rPr>
            </w:pPr>
            <w:r w:rsidRPr="0003692B">
              <w:rPr>
                <w:rFonts w:ascii="宋体" w:hAnsi="宋体" w:cs="宋体" w:hint="eastAsia"/>
                <w:color w:val="000000"/>
                <w:kern w:val="0"/>
                <w:sz w:val="32"/>
                <w:szCs w:val="32"/>
              </w:rPr>
              <w:t>附表5：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F66866">
        <w:trPr>
          <w:trHeight w:val="450"/>
        </w:trPr>
        <w:tc>
          <w:tcPr>
            <w:tcW w:w="84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研发人员列表</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序号</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姓名</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职务</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职称</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学历</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毕业院校</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center"/>
              <w:rPr>
                <w:rFonts w:ascii="宋体" w:hAnsi="宋体" w:cs="宋体" w:hint="eastAsia"/>
                <w:color w:val="000000"/>
                <w:kern w:val="0"/>
                <w:sz w:val="32"/>
                <w:szCs w:val="32"/>
              </w:rPr>
            </w:pPr>
            <w:r w:rsidRPr="0003692B">
              <w:rPr>
                <w:rFonts w:ascii="宋体" w:hAnsi="宋体" w:cs="宋体" w:hint="eastAsia"/>
                <w:color w:val="000000"/>
                <w:kern w:val="0"/>
                <w:sz w:val="32"/>
                <w:szCs w:val="32"/>
              </w:rPr>
              <w:t>备注</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r w:rsidR="00955A23" w:rsidRPr="00955A23" w:rsidTr="0003692B">
        <w:trPr>
          <w:trHeight w:val="2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64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955"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55A23" w:rsidRPr="0003692B" w:rsidRDefault="00955A23" w:rsidP="00955A23">
            <w:pPr>
              <w:widowControl/>
              <w:jc w:val="left"/>
              <w:rPr>
                <w:rFonts w:ascii="宋体" w:hAnsi="宋体" w:cs="宋体" w:hint="eastAsia"/>
                <w:color w:val="000000"/>
                <w:kern w:val="0"/>
                <w:sz w:val="32"/>
                <w:szCs w:val="32"/>
              </w:rPr>
            </w:pPr>
            <w:r w:rsidRPr="0003692B">
              <w:rPr>
                <w:rFonts w:ascii="宋体" w:hAnsi="宋体" w:cs="宋体" w:hint="eastAsia"/>
                <w:color w:val="000000"/>
                <w:kern w:val="0"/>
                <w:sz w:val="32"/>
                <w:szCs w:val="32"/>
              </w:rPr>
              <w:t xml:space="preserve">　</w:t>
            </w:r>
          </w:p>
        </w:tc>
      </w:tr>
    </w:tbl>
    <w:p w:rsidR="00955A23" w:rsidRPr="00376E4D" w:rsidRDefault="00955A23">
      <w:pPr>
        <w:rPr>
          <w:rFonts w:hint="eastAsia"/>
        </w:rPr>
      </w:pPr>
    </w:p>
    <w:sectPr w:rsidR="00955A23" w:rsidRPr="0037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F957F"/>
    <w:multiLevelType w:val="singleLevel"/>
    <w:tmpl w:val="331F957F"/>
    <w:lvl w:ilvl="0">
      <w:start w:val="7"/>
      <w:numFmt w:val="chineseCounting"/>
      <w:suff w:val="nothing"/>
      <w:lvlText w:val="%1、"/>
      <w:lvlJc w:val="left"/>
      <w:rPr>
        <w:rFonts w:hint="eastAsia"/>
      </w:rPr>
    </w:lvl>
  </w:abstractNum>
  <w:abstractNum w:abstractNumId="1">
    <w:nsid w:val="40DDFEB7"/>
    <w:multiLevelType w:val="singleLevel"/>
    <w:tmpl w:val="40DDFEB7"/>
    <w:lvl w:ilvl="0">
      <w:start w:val="1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4D"/>
    <w:rsid w:val="0003692B"/>
    <w:rsid w:val="00054F95"/>
    <w:rsid w:val="000C0C38"/>
    <w:rsid w:val="001E78EA"/>
    <w:rsid w:val="00376E4D"/>
    <w:rsid w:val="00475947"/>
    <w:rsid w:val="00776AF5"/>
    <w:rsid w:val="0080159B"/>
    <w:rsid w:val="00955A23"/>
    <w:rsid w:val="00F10675"/>
    <w:rsid w:val="00F6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99DFC-BD9F-4710-BF72-B0A07405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4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751">
      <w:bodyDiv w:val="1"/>
      <w:marLeft w:val="0"/>
      <w:marRight w:val="0"/>
      <w:marTop w:val="0"/>
      <w:marBottom w:val="0"/>
      <w:divBdr>
        <w:top w:val="none" w:sz="0" w:space="0" w:color="auto"/>
        <w:left w:val="none" w:sz="0" w:space="0" w:color="auto"/>
        <w:bottom w:val="none" w:sz="0" w:space="0" w:color="auto"/>
        <w:right w:val="none" w:sz="0" w:space="0" w:color="auto"/>
      </w:divBdr>
    </w:div>
    <w:div w:id="372653220">
      <w:bodyDiv w:val="1"/>
      <w:marLeft w:val="0"/>
      <w:marRight w:val="0"/>
      <w:marTop w:val="0"/>
      <w:marBottom w:val="0"/>
      <w:divBdr>
        <w:top w:val="none" w:sz="0" w:space="0" w:color="auto"/>
        <w:left w:val="none" w:sz="0" w:space="0" w:color="auto"/>
        <w:bottom w:val="none" w:sz="0" w:space="0" w:color="auto"/>
        <w:right w:val="none" w:sz="0" w:space="0" w:color="auto"/>
      </w:divBdr>
    </w:div>
    <w:div w:id="523711462">
      <w:bodyDiv w:val="1"/>
      <w:marLeft w:val="0"/>
      <w:marRight w:val="0"/>
      <w:marTop w:val="0"/>
      <w:marBottom w:val="0"/>
      <w:divBdr>
        <w:top w:val="none" w:sz="0" w:space="0" w:color="auto"/>
        <w:left w:val="none" w:sz="0" w:space="0" w:color="auto"/>
        <w:bottom w:val="none" w:sz="0" w:space="0" w:color="auto"/>
        <w:right w:val="none" w:sz="0" w:space="0" w:color="auto"/>
      </w:divBdr>
    </w:div>
    <w:div w:id="629822268">
      <w:bodyDiv w:val="1"/>
      <w:marLeft w:val="0"/>
      <w:marRight w:val="0"/>
      <w:marTop w:val="0"/>
      <w:marBottom w:val="0"/>
      <w:divBdr>
        <w:top w:val="none" w:sz="0" w:space="0" w:color="auto"/>
        <w:left w:val="none" w:sz="0" w:space="0" w:color="auto"/>
        <w:bottom w:val="none" w:sz="0" w:space="0" w:color="auto"/>
        <w:right w:val="none" w:sz="0" w:space="0" w:color="auto"/>
      </w:divBdr>
    </w:div>
    <w:div w:id="635988350">
      <w:bodyDiv w:val="1"/>
      <w:marLeft w:val="0"/>
      <w:marRight w:val="0"/>
      <w:marTop w:val="0"/>
      <w:marBottom w:val="0"/>
      <w:divBdr>
        <w:top w:val="none" w:sz="0" w:space="0" w:color="auto"/>
        <w:left w:val="none" w:sz="0" w:space="0" w:color="auto"/>
        <w:bottom w:val="none" w:sz="0" w:space="0" w:color="auto"/>
        <w:right w:val="none" w:sz="0" w:space="0" w:color="auto"/>
      </w:divBdr>
    </w:div>
    <w:div w:id="1211258636">
      <w:bodyDiv w:val="1"/>
      <w:marLeft w:val="0"/>
      <w:marRight w:val="0"/>
      <w:marTop w:val="0"/>
      <w:marBottom w:val="0"/>
      <w:divBdr>
        <w:top w:val="none" w:sz="0" w:space="0" w:color="auto"/>
        <w:left w:val="none" w:sz="0" w:space="0" w:color="auto"/>
        <w:bottom w:val="none" w:sz="0" w:space="0" w:color="auto"/>
        <w:right w:val="none" w:sz="0" w:space="0" w:color="auto"/>
      </w:divBdr>
    </w:div>
    <w:div w:id="1628199920">
      <w:bodyDiv w:val="1"/>
      <w:marLeft w:val="0"/>
      <w:marRight w:val="0"/>
      <w:marTop w:val="0"/>
      <w:marBottom w:val="0"/>
      <w:divBdr>
        <w:top w:val="none" w:sz="0" w:space="0" w:color="auto"/>
        <w:left w:val="none" w:sz="0" w:space="0" w:color="auto"/>
        <w:bottom w:val="none" w:sz="0" w:space="0" w:color="auto"/>
        <w:right w:val="none" w:sz="0" w:space="0" w:color="auto"/>
      </w:divBdr>
    </w:div>
    <w:div w:id="1917398984">
      <w:bodyDiv w:val="1"/>
      <w:marLeft w:val="0"/>
      <w:marRight w:val="0"/>
      <w:marTop w:val="0"/>
      <w:marBottom w:val="0"/>
      <w:divBdr>
        <w:top w:val="none" w:sz="0" w:space="0" w:color="auto"/>
        <w:left w:val="none" w:sz="0" w:space="0" w:color="auto"/>
        <w:bottom w:val="none" w:sz="0" w:space="0" w:color="auto"/>
        <w:right w:val="none" w:sz="0" w:space="0" w:color="auto"/>
      </w:divBdr>
    </w:div>
    <w:div w:id="1959796411">
      <w:bodyDiv w:val="1"/>
      <w:marLeft w:val="0"/>
      <w:marRight w:val="0"/>
      <w:marTop w:val="0"/>
      <w:marBottom w:val="0"/>
      <w:divBdr>
        <w:top w:val="none" w:sz="0" w:space="0" w:color="auto"/>
        <w:left w:val="none" w:sz="0" w:space="0" w:color="auto"/>
        <w:bottom w:val="none" w:sz="0" w:space="0" w:color="auto"/>
        <w:right w:val="none" w:sz="0" w:space="0" w:color="auto"/>
      </w:divBdr>
    </w:div>
    <w:div w:id="20216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1646</Words>
  <Characters>9388</Characters>
  <Application>Microsoft Office Word</Application>
  <DocSecurity>0</DocSecurity>
  <Lines>78</Lines>
  <Paragraphs>22</Paragraphs>
  <ScaleCrop>false</ScaleCrop>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2020-11-27T03:40:00Z</dcterms:created>
  <dcterms:modified xsi:type="dcterms:W3CDTF">2020-11-27T06:17:00Z</dcterms:modified>
</cp:coreProperties>
</file>